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D9E967" w14:textId="21AA13DB" w:rsidR="00E871D8" w:rsidRPr="0050667C" w:rsidRDefault="00E871D8" w:rsidP="00E871D8">
      <w:pPr>
        <w:spacing w:before="240" w:after="120"/>
        <w:rPr>
          <w:rFonts w:asciiTheme="minorHAnsi" w:hAnsiTheme="minorHAnsi"/>
          <w:b/>
          <w:sz w:val="40"/>
          <w:szCs w:val="40"/>
          <w:lang w:val="en-GB"/>
        </w:rPr>
      </w:pPr>
      <w:r w:rsidRPr="0050667C">
        <w:rPr>
          <w:rFonts w:asciiTheme="minorHAnsi" w:hAnsiTheme="minorHAnsi"/>
          <w:b/>
          <w:sz w:val="40"/>
          <w:szCs w:val="40"/>
          <w:lang w:val="en-GB"/>
        </w:rPr>
        <w:t>Debating the Ethics of Animal Use in Research</w:t>
      </w:r>
      <w:r w:rsidR="008B6104" w:rsidRPr="0050667C">
        <w:rPr>
          <w:rFonts w:asciiTheme="minorHAnsi" w:hAnsiTheme="minorHAnsi"/>
          <w:b/>
          <w:sz w:val="40"/>
          <w:szCs w:val="40"/>
          <w:lang w:val="en-GB"/>
        </w:rPr>
        <w:br/>
      </w:r>
      <w:r w:rsidRPr="0050667C">
        <w:rPr>
          <w:rFonts w:asciiTheme="minorHAnsi" w:hAnsiTheme="minorHAnsi"/>
          <w:b/>
          <w:sz w:val="40"/>
          <w:szCs w:val="40"/>
          <w:lang w:val="en-GB"/>
        </w:rPr>
        <w:t>Exploring Model Organisms Fact Sheet</w:t>
      </w:r>
    </w:p>
    <w:p w14:paraId="54DBE112" w14:textId="77777777" w:rsidR="00E871D8" w:rsidRPr="0050667C" w:rsidRDefault="00E871D8" w:rsidP="00E871D8">
      <w:pPr>
        <w:rPr>
          <w:rFonts w:asciiTheme="minorHAnsi" w:hAnsiTheme="minorHAnsi" w:cstheme="minorHAnsi"/>
          <w:szCs w:val="24"/>
          <w:lang w:val="en-GB"/>
        </w:rPr>
      </w:pPr>
    </w:p>
    <w:p w14:paraId="1256426A" w14:textId="77777777" w:rsidR="00E871D8" w:rsidRPr="0050667C" w:rsidRDefault="00E871D8" w:rsidP="00E871D8">
      <w:pPr>
        <w:rPr>
          <w:rFonts w:asciiTheme="minorHAnsi" w:hAnsiTheme="minorHAnsi" w:cstheme="minorHAnsi"/>
          <w:szCs w:val="24"/>
          <w:lang w:val="en-GB"/>
        </w:rPr>
      </w:pPr>
    </w:p>
    <w:p w14:paraId="123E8BF1" w14:textId="77777777" w:rsidR="00E871D8" w:rsidRPr="00515601" w:rsidRDefault="00E871D8" w:rsidP="00E871D8">
      <w:pPr>
        <w:pStyle w:val="Heading1"/>
        <w:rPr>
          <w:rFonts w:asciiTheme="minorHAnsi" w:hAnsiTheme="minorHAnsi"/>
          <w:sz w:val="48"/>
          <w:lang w:val="en-GB"/>
        </w:rPr>
      </w:pPr>
      <w:r w:rsidRPr="0050667C">
        <w:rPr>
          <w:rFonts w:asciiTheme="minorHAnsi" w:hAnsiTheme="minorHAnsi" w:cstheme="minorHAnsi"/>
          <w:szCs w:val="24"/>
          <w:lang w:val="en-GB"/>
        </w:rPr>
        <w:t>Ipsos-Mori poll -</w:t>
      </w:r>
      <w:r w:rsidRPr="0050667C">
        <w:rPr>
          <w:rFonts w:asciiTheme="minorHAnsi" w:hAnsiTheme="minorHAnsi"/>
          <w:lang w:val="en-GB"/>
        </w:rPr>
        <w:t xml:space="preserve"> attitudes to animal research in 2016</w:t>
      </w:r>
    </w:p>
    <w:p w14:paraId="048B4F35" w14:textId="77777777" w:rsidR="00E871D8" w:rsidRPr="00515601" w:rsidRDefault="00E871D8" w:rsidP="00E871D8">
      <w:pPr>
        <w:pStyle w:val="NormalWeb"/>
        <w:rPr>
          <w:rFonts w:asciiTheme="minorHAnsi" w:hAnsiTheme="minorHAnsi"/>
        </w:rPr>
      </w:pPr>
      <w:r w:rsidRPr="00515601">
        <w:rPr>
          <w:rFonts w:asciiTheme="minorHAnsi" w:hAnsiTheme="minorHAnsi"/>
        </w:rPr>
        <w:t>The report presents the findings of a 2016 survey on current public awareness of, and attitudes towards, the use of animals in research. The survey also examines attitudes towards, and trust in, the regulatory system and the people who work with animals in research.</w:t>
      </w:r>
    </w:p>
    <w:p w14:paraId="6F6A4FA3" w14:textId="77777777" w:rsidR="00E871D8" w:rsidRPr="00515601" w:rsidRDefault="00E871D8" w:rsidP="00E871D8">
      <w:pPr>
        <w:pStyle w:val="NormalWeb"/>
        <w:rPr>
          <w:rFonts w:asciiTheme="minorHAnsi" w:hAnsiTheme="minorHAnsi"/>
        </w:rPr>
      </w:pPr>
      <w:r w:rsidRPr="00515601">
        <w:rPr>
          <w:rFonts w:asciiTheme="minorHAnsi" w:hAnsiTheme="minorHAnsi"/>
        </w:rPr>
        <w:t xml:space="preserve">This is the second wave of a tracker survey, </w:t>
      </w:r>
      <w:hyperlink r:id="rId8" w:history="1">
        <w:r w:rsidRPr="00515601">
          <w:rPr>
            <w:rStyle w:val="Hyperlink"/>
            <w:rFonts w:asciiTheme="minorHAnsi" w:hAnsiTheme="minorHAnsi"/>
          </w:rPr>
          <w:t>first carried out in 2014</w:t>
        </w:r>
      </w:hyperlink>
      <w:r w:rsidRPr="00515601">
        <w:rPr>
          <w:rFonts w:asciiTheme="minorHAnsi" w:hAnsiTheme="minorHAnsi"/>
        </w:rPr>
        <w:t xml:space="preserve"> by Ipsos MORI. The survey is based on a long-term survey that ran between 1999 and 2014, but as the questions have changed, direct comparisons between pre-2014 data and this year’s results are not possible</w:t>
      </w:r>
    </w:p>
    <w:p w14:paraId="5C7E0092" w14:textId="0F8EF895" w:rsidR="00E871D8" w:rsidRPr="00515601" w:rsidRDefault="00515601" w:rsidP="00E871D8">
      <w:pPr>
        <w:pStyle w:val="NormalWeb"/>
        <w:rPr>
          <w:rFonts w:asciiTheme="minorHAnsi" w:hAnsiTheme="minorHAnsi"/>
        </w:rPr>
      </w:pPr>
      <w:r w:rsidRPr="00515601">
        <w:rPr>
          <w:rFonts w:asciiTheme="minorHAnsi" w:hAnsiTheme="minorHAnsi"/>
        </w:rPr>
        <w:t>By</w:t>
      </w:r>
      <w:r w:rsidR="00E871D8" w:rsidRPr="00515601">
        <w:rPr>
          <w:rFonts w:asciiTheme="minorHAnsi" w:hAnsiTheme="minorHAnsi"/>
        </w:rPr>
        <w:t xml:space="preserve"> many measures, public opinion on this topic is unchanged between 2016 and 2014.</w:t>
      </w:r>
    </w:p>
    <w:p w14:paraId="68E8D1A7" w14:textId="77777777" w:rsidR="00E871D8" w:rsidRPr="00515601" w:rsidRDefault="00E871D8" w:rsidP="00E871D8">
      <w:pPr>
        <w:pStyle w:val="NormalWeb"/>
        <w:rPr>
          <w:rFonts w:asciiTheme="minorHAnsi" w:hAnsiTheme="minorHAnsi"/>
        </w:rPr>
      </w:pPr>
      <w:r w:rsidRPr="00515601">
        <w:rPr>
          <w:rFonts w:asciiTheme="minorHAnsi" w:hAnsiTheme="minorHAnsi"/>
        </w:rPr>
        <w:t>Key research findings include:</w:t>
      </w:r>
    </w:p>
    <w:p w14:paraId="46BFF418" w14:textId="77C45D85" w:rsidR="00E871D8" w:rsidRPr="0050667C" w:rsidRDefault="00E871D8" w:rsidP="00E871D8">
      <w:pPr>
        <w:numPr>
          <w:ilvl w:val="0"/>
          <w:numId w:val="22"/>
        </w:numPr>
        <w:spacing w:before="100" w:beforeAutospacing="1" w:after="100" w:afterAutospacing="1"/>
        <w:rPr>
          <w:rFonts w:asciiTheme="minorHAnsi" w:hAnsiTheme="minorHAnsi"/>
          <w:lang w:val="en-GB"/>
        </w:rPr>
      </w:pPr>
      <w:r w:rsidRPr="0050667C">
        <w:rPr>
          <w:rFonts w:asciiTheme="minorHAnsi" w:hAnsiTheme="minorHAnsi"/>
          <w:lang w:val="en-GB"/>
        </w:rPr>
        <w:t xml:space="preserve">A majority of the public do not feel </w:t>
      </w:r>
      <w:r w:rsidR="00515601" w:rsidRPr="0050667C">
        <w:rPr>
          <w:rFonts w:asciiTheme="minorHAnsi" w:hAnsiTheme="minorHAnsi"/>
          <w:lang w:val="en-GB"/>
        </w:rPr>
        <w:t>well informed</w:t>
      </w:r>
      <w:r w:rsidRPr="0050667C">
        <w:rPr>
          <w:rFonts w:asciiTheme="minorHAnsi" w:hAnsiTheme="minorHAnsi"/>
          <w:lang w:val="en-GB"/>
        </w:rPr>
        <w:t xml:space="preserve"> about the use of animals in research in the UK – only </w:t>
      </w:r>
      <w:r w:rsidR="00515601" w:rsidRPr="00515601">
        <w:rPr>
          <w:rFonts w:asciiTheme="minorHAnsi" w:hAnsiTheme="minorHAnsi"/>
          <w:lang w:val="en-GB"/>
        </w:rPr>
        <w:t>one-third</w:t>
      </w:r>
      <w:r w:rsidRPr="0050667C">
        <w:rPr>
          <w:rFonts w:asciiTheme="minorHAnsi" w:hAnsiTheme="minorHAnsi"/>
          <w:lang w:val="en-GB"/>
        </w:rPr>
        <w:t xml:space="preserve"> (34%) say they feel either very or fairly well informed, a similar finding to 2014 when 30% felt well informed.</w:t>
      </w:r>
    </w:p>
    <w:p w14:paraId="4D04234C" w14:textId="4344A3E3" w:rsidR="00E871D8" w:rsidRPr="0050667C" w:rsidRDefault="00515601" w:rsidP="00E871D8">
      <w:pPr>
        <w:numPr>
          <w:ilvl w:val="0"/>
          <w:numId w:val="22"/>
        </w:numPr>
        <w:spacing w:before="100" w:beforeAutospacing="1" w:after="100" w:afterAutospacing="1"/>
        <w:rPr>
          <w:rFonts w:asciiTheme="minorHAnsi" w:hAnsiTheme="minorHAnsi"/>
          <w:lang w:val="en-GB"/>
        </w:rPr>
      </w:pPr>
      <w:r w:rsidRPr="00515601">
        <w:rPr>
          <w:rFonts w:asciiTheme="minorHAnsi" w:hAnsiTheme="minorHAnsi"/>
          <w:lang w:val="en-GB"/>
        </w:rPr>
        <w:t>Two-thirds</w:t>
      </w:r>
      <w:r w:rsidR="00E871D8" w:rsidRPr="0050667C">
        <w:rPr>
          <w:rFonts w:asciiTheme="minorHAnsi" w:hAnsiTheme="minorHAnsi"/>
          <w:lang w:val="en-GB"/>
        </w:rPr>
        <w:t xml:space="preserve"> (65%) say they can accept the use of animals in research as long as it is for medical purposes, and there is no alternative. Public acceptance has remained at the same level since 2014, when 68% said the same thing.</w:t>
      </w:r>
    </w:p>
    <w:p w14:paraId="32CAE7A3" w14:textId="77777777" w:rsidR="00E871D8" w:rsidRPr="0050667C" w:rsidRDefault="00E871D8" w:rsidP="00E871D8">
      <w:pPr>
        <w:numPr>
          <w:ilvl w:val="0"/>
          <w:numId w:val="22"/>
        </w:numPr>
        <w:spacing w:before="100" w:beforeAutospacing="1" w:after="100" w:afterAutospacing="1"/>
        <w:rPr>
          <w:rFonts w:asciiTheme="minorHAnsi" w:hAnsiTheme="minorHAnsi"/>
          <w:lang w:val="en-GB"/>
        </w:rPr>
      </w:pPr>
      <w:r w:rsidRPr="0050667C">
        <w:rPr>
          <w:rFonts w:asciiTheme="minorHAnsi" w:hAnsiTheme="minorHAnsi"/>
          <w:lang w:val="en-GB"/>
        </w:rPr>
        <w:t>Many people continue to believe that cosmetics testing on animals is allowed in the UK (35% - up from 31% in 2014) although testing cosmetic products and their ingredients on animals was banned in the UK in 1998 and across the EU in 2013.</w:t>
      </w:r>
    </w:p>
    <w:p w14:paraId="2D252791" w14:textId="77777777" w:rsidR="00E871D8" w:rsidRPr="00515601" w:rsidRDefault="0001752D" w:rsidP="00E871D8">
      <w:pPr>
        <w:pStyle w:val="NormalWeb"/>
        <w:rPr>
          <w:rFonts w:asciiTheme="minorHAnsi" w:hAnsiTheme="minorHAnsi"/>
        </w:rPr>
      </w:pPr>
      <w:hyperlink r:id="rId9" w:history="1">
        <w:r w:rsidR="00E871D8" w:rsidRPr="00515601">
          <w:rPr>
            <w:rStyle w:val="Hyperlink"/>
            <w:rFonts w:asciiTheme="minorHAnsi" w:hAnsiTheme="minorHAnsi"/>
          </w:rPr>
          <w:t>https://ems.ipsos-mori.com/researchpublications/publications/1858/Attitudes-to-animal-research-in-2016.aspx</w:t>
        </w:r>
      </w:hyperlink>
    </w:p>
    <w:p w14:paraId="056BA6DE" w14:textId="77777777" w:rsidR="00E871D8" w:rsidRPr="0050667C" w:rsidRDefault="00E871D8" w:rsidP="00E871D8">
      <w:pPr>
        <w:rPr>
          <w:rFonts w:asciiTheme="minorHAnsi" w:hAnsiTheme="minorHAnsi" w:cstheme="minorHAnsi"/>
          <w:szCs w:val="24"/>
          <w:lang w:val="en-GB"/>
        </w:rPr>
      </w:pPr>
    </w:p>
    <w:p w14:paraId="0DED472D" w14:textId="77777777" w:rsidR="00E871D8" w:rsidRPr="0050667C" w:rsidRDefault="00E871D8" w:rsidP="00E871D8">
      <w:pPr>
        <w:rPr>
          <w:rFonts w:asciiTheme="minorHAnsi" w:hAnsiTheme="minorHAnsi" w:cstheme="minorHAnsi"/>
          <w:szCs w:val="24"/>
          <w:lang w:val="en-GB"/>
        </w:rPr>
      </w:pPr>
    </w:p>
    <w:p w14:paraId="62D0497C" w14:textId="77777777" w:rsidR="00E871D8" w:rsidRPr="0050667C" w:rsidRDefault="00E871D8" w:rsidP="00E871D8">
      <w:pPr>
        <w:rPr>
          <w:rFonts w:asciiTheme="minorHAnsi" w:hAnsiTheme="minorHAnsi"/>
          <w:b/>
          <w:lang w:val="en-GB"/>
        </w:rPr>
      </w:pPr>
      <w:r w:rsidRPr="0050667C">
        <w:rPr>
          <w:rFonts w:asciiTheme="minorHAnsi" w:hAnsiTheme="minorHAnsi" w:cstheme="minorHAnsi"/>
          <w:b/>
          <w:szCs w:val="24"/>
          <w:lang w:val="en-GB"/>
        </w:rPr>
        <w:t>Medical advances using animals - h</w:t>
      </w:r>
      <w:r w:rsidRPr="0050667C">
        <w:rPr>
          <w:rFonts w:asciiTheme="minorHAnsi" w:hAnsiTheme="minorHAnsi"/>
          <w:b/>
          <w:lang w:val="en-GB"/>
        </w:rPr>
        <w:t>uman health timeline</w:t>
      </w:r>
    </w:p>
    <w:p w14:paraId="6BA00677" w14:textId="77777777" w:rsidR="00E871D8" w:rsidRPr="0050667C" w:rsidRDefault="00E871D8" w:rsidP="00E871D8">
      <w:pPr>
        <w:rPr>
          <w:rStyle w:val="Hyperlink"/>
          <w:rFonts w:asciiTheme="minorHAnsi" w:hAnsiTheme="minorHAnsi" w:cstheme="minorHAnsi"/>
          <w:szCs w:val="24"/>
          <w:lang w:val="en-GB"/>
        </w:rPr>
      </w:pPr>
    </w:p>
    <w:p w14:paraId="7524FD10" w14:textId="77777777" w:rsidR="00E871D8" w:rsidRPr="00515601" w:rsidRDefault="00E871D8" w:rsidP="00E871D8">
      <w:pPr>
        <w:rPr>
          <w:rFonts w:asciiTheme="minorHAnsi" w:hAnsiTheme="minorHAnsi"/>
          <w:sz w:val="48"/>
          <w:lang w:val="en-GB"/>
        </w:rPr>
      </w:pPr>
      <w:r w:rsidRPr="0050667C">
        <w:rPr>
          <w:rFonts w:asciiTheme="minorHAnsi" w:hAnsiTheme="minorHAnsi"/>
          <w:lang w:val="en-GB"/>
        </w:rPr>
        <w:t>The Understanding Animal Research timeline displays the animal research behind the world's major medical advances. Click on each decade for more information.</w:t>
      </w:r>
    </w:p>
    <w:p w14:paraId="270D3624" w14:textId="77777777" w:rsidR="00E871D8" w:rsidRPr="0050667C" w:rsidRDefault="00E871D8" w:rsidP="00E871D8">
      <w:pPr>
        <w:rPr>
          <w:rFonts w:asciiTheme="minorHAnsi" w:hAnsiTheme="minorHAnsi" w:cstheme="minorHAnsi"/>
          <w:szCs w:val="24"/>
          <w:lang w:val="en-GB"/>
        </w:rPr>
      </w:pPr>
    </w:p>
    <w:p w14:paraId="40E2C923" w14:textId="77777777" w:rsidR="00E871D8" w:rsidRPr="0050667C" w:rsidRDefault="0001752D" w:rsidP="00E871D8">
      <w:pPr>
        <w:rPr>
          <w:rStyle w:val="Hyperlink"/>
          <w:rFonts w:asciiTheme="minorHAnsi" w:hAnsiTheme="minorHAnsi" w:cstheme="minorHAnsi"/>
          <w:szCs w:val="24"/>
          <w:lang w:val="en-GB"/>
        </w:rPr>
      </w:pPr>
      <w:hyperlink r:id="rId10" w:history="1">
        <w:r w:rsidR="00E871D8" w:rsidRPr="0050667C">
          <w:rPr>
            <w:rStyle w:val="Hyperlink"/>
            <w:rFonts w:asciiTheme="minorHAnsi" w:hAnsiTheme="minorHAnsi" w:cstheme="minorHAnsi"/>
            <w:szCs w:val="24"/>
            <w:lang w:val="en-GB"/>
          </w:rPr>
          <w:t>http://www.understandinganimalresearch.org.uk/why/health-timeline/</w:t>
        </w:r>
      </w:hyperlink>
    </w:p>
    <w:p w14:paraId="574B172F" w14:textId="77777777" w:rsidR="00E871D8" w:rsidRPr="0050667C" w:rsidRDefault="00E871D8" w:rsidP="00E871D8">
      <w:pPr>
        <w:rPr>
          <w:rFonts w:asciiTheme="minorHAnsi" w:hAnsiTheme="minorHAnsi" w:cstheme="minorHAnsi"/>
          <w:szCs w:val="24"/>
          <w:lang w:val="en-GB"/>
        </w:rPr>
      </w:pPr>
    </w:p>
    <w:p w14:paraId="76C54D3F" w14:textId="77777777" w:rsidR="00E871D8" w:rsidRPr="0050667C" w:rsidRDefault="00E871D8" w:rsidP="00E871D8">
      <w:pPr>
        <w:rPr>
          <w:rFonts w:asciiTheme="minorHAnsi" w:hAnsiTheme="minorHAnsi" w:cstheme="minorHAnsi"/>
          <w:szCs w:val="24"/>
          <w:lang w:val="en-GB"/>
        </w:rPr>
      </w:pPr>
    </w:p>
    <w:p w14:paraId="0A316EAA" w14:textId="77777777" w:rsidR="00E871D8" w:rsidRPr="0050667C" w:rsidRDefault="00E871D8" w:rsidP="00E871D8">
      <w:pPr>
        <w:rPr>
          <w:rFonts w:asciiTheme="minorHAnsi" w:hAnsiTheme="minorHAnsi" w:cstheme="minorHAnsi"/>
          <w:szCs w:val="24"/>
          <w:lang w:val="en-GB"/>
        </w:rPr>
      </w:pPr>
    </w:p>
    <w:p w14:paraId="256F1E24" w14:textId="77777777" w:rsidR="00E871D8" w:rsidRPr="0050667C" w:rsidRDefault="00E871D8" w:rsidP="00E871D8">
      <w:pPr>
        <w:rPr>
          <w:rFonts w:asciiTheme="minorHAnsi" w:hAnsiTheme="minorHAnsi" w:cstheme="minorHAnsi"/>
          <w:b/>
          <w:szCs w:val="24"/>
          <w:lang w:val="en-GB"/>
        </w:rPr>
      </w:pPr>
      <w:r w:rsidRPr="0050667C">
        <w:rPr>
          <w:rFonts w:asciiTheme="minorHAnsi" w:hAnsiTheme="minorHAnsi" w:cstheme="minorHAnsi"/>
          <w:b/>
          <w:szCs w:val="24"/>
          <w:lang w:val="en-GB"/>
        </w:rPr>
        <w:t>Model Organisms</w:t>
      </w:r>
    </w:p>
    <w:p w14:paraId="32E40F44" w14:textId="77777777" w:rsidR="00E871D8" w:rsidRPr="0050667C" w:rsidRDefault="00E871D8" w:rsidP="00E871D8">
      <w:pPr>
        <w:rPr>
          <w:rFonts w:asciiTheme="minorHAnsi" w:hAnsiTheme="minorHAnsi" w:cstheme="minorHAnsi"/>
          <w:szCs w:val="24"/>
          <w:lang w:val="en-GB"/>
        </w:rPr>
      </w:pPr>
    </w:p>
    <w:p w14:paraId="722A626A" w14:textId="0B7355D2" w:rsidR="00E871D8" w:rsidRPr="0050667C" w:rsidRDefault="00E871D8" w:rsidP="00E871D8">
      <w:pPr>
        <w:rPr>
          <w:rFonts w:asciiTheme="minorHAnsi" w:hAnsiTheme="minorHAnsi"/>
          <w:lang w:val="en-GB"/>
        </w:rPr>
      </w:pPr>
      <w:r w:rsidRPr="0050667C">
        <w:rPr>
          <w:rFonts w:asciiTheme="minorHAnsi" w:hAnsiTheme="minorHAnsi" w:cstheme="minorHAnsi"/>
          <w:szCs w:val="24"/>
          <w:lang w:val="en-GB"/>
        </w:rPr>
        <w:t>Understanding Animal Research</w:t>
      </w:r>
      <w:r w:rsidRPr="0050667C">
        <w:rPr>
          <w:rFonts w:asciiTheme="minorHAnsi" w:hAnsiTheme="minorHAnsi"/>
          <w:lang w:val="en-GB"/>
        </w:rPr>
        <w:t xml:space="preserve"> lists 20 examples of vertebrate and invertebrate animal</w:t>
      </w:r>
      <w:r w:rsidR="0050667C">
        <w:rPr>
          <w:rFonts w:asciiTheme="minorHAnsi" w:hAnsiTheme="minorHAnsi"/>
          <w:lang w:val="en-GB"/>
        </w:rPr>
        <w:t>s</w:t>
      </w:r>
      <w:r w:rsidRPr="0050667C">
        <w:rPr>
          <w:rFonts w:asciiTheme="minorHAnsi" w:hAnsiTheme="minorHAnsi"/>
          <w:lang w:val="en-GB"/>
        </w:rPr>
        <w:t xml:space="preserve"> used</w:t>
      </w:r>
      <w:bookmarkStart w:id="0" w:name="_GoBack"/>
      <w:bookmarkEnd w:id="0"/>
      <w:r w:rsidRPr="0050667C">
        <w:rPr>
          <w:rFonts w:asciiTheme="minorHAnsi" w:hAnsiTheme="minorHAnsi"/>
          <w:lang w:val="en-GB"/>
        </w:rPr>
        <w:t xml:space="preserve"> in research. In each case there are links to further information about the medical research and discovery the animal has helped with.</w:t>
      </w:r>
    </w:p>
    <w:p w14:paraId="5F0E7DFB" w14:textId="77777777" w:rsidR="00E871D8" w:rsidRPr="0050667C" w:rsidRDefault="00E871D8" w:rsidP="00E871D8">
      <w:pPr>
        <w:rPr>
          <w:rFonts w:asciiTheme="minorHAnsi" w:hAnsiTheme="minorHAnsi"/>
          <w:lang w:val="en-GB"/>
        </w:rPr>
      </w:pPr>
    </w:p>
    <w:p w14:paraId="4A040197" w14:textId="77777777" w:rsidR="00E871D8" w:rsidRPr="0050667C" w:rsidRDefault="0001752D" w:rsidP="00E871D8">
      <w:pPr>
        <w:rPr>
          <w:rFonts w:asciiTheme="minorHAnsi" w:hAnsiTheme="minorHAnsi" w:cstheme="minorHAnsi"/>
          <w:szCs w:val="24"/>
          <w:lang w:val="en-GB"/>
        </w:rPr>
      </w:pPr>
      <w:hyperlink r:id="rId11" w:history="1">
        <w:r w:rsidR="00E871D8" w:rsidRPr="0050667C">
          <w:rPr>
            <w:rStyle w:val="Hyperlink"/>
            <w:rFonts w:asciiTheme="minorHAnsi" w:hAnsiTheme="minorHAnsi" w:cstheme="minorHAnsi"/>
            <w:szCs w:val="24"/>
            <w:lang w:val="en-GB"/>
          </w:rPr>
          <w:t>http://www.understandinganimalresearch.org.uk/animals/a-z-animals/</w:t>
        </w:r>
      </w:hyperlink>
    </w:p>
    <w:p w14:paraId="16BDDDEB" w14:textId="77777777" w:rsidR="00E871D8" w:rsidRPr="0050667C" w:rsidRDefault="00E871D8" w:rsidP="00E871D8">
      <w:pPr>
        <w:rPr>
          <w:rFonts w:asciiTheme="minorHAnsi" w:hAnsiTheme="minorHAnsi"/>
          <w:lang w:val="en-GB"/>
        </w:rPr>
      </w:pPr>
    </w:p>
    <w:p w14:paraId="0CF72E9B" w14:textId="77777777" w:rsidR="00E871D8" w:rsidRPr="0050667C" w:rsidRDefault="0001752D" w:rsidP="00E871D8">
      <w:pPr>
        <w:rPr>
          <w:rFonts w:asciiTheme="minorHAnsi" w:hAnsiTheme="minorHAnsi" w:cstheme="minorHAnsi"/>
          <w:szCs w:val="24"/>
          <w:lang w:val="en-GB"/>
        </w:rPr>
      </w:pPr>
      <w:hyperlink r:id="rId12" w:history="1">
        <w:r w:rsidR="00E871D8" w:rsidRPr="0050667C">
          <w:rPr>
            <w:rStyle w:val="Hyperlink"/>
            <w:rFonts w:asciiTheme="minorHAnsi" w:hAnsiTheme="minorHAnsi" w:cstheme="minorHAnsi"/>
            <w:szCs w:val="24"/>
            <w:lang w:val="en-GB"/>
          </w:rPr>
          <w:t>http://www.understandinganimalresearch.org.uk/teacherszone/teaching-ideas-and-resources/</w:t>
        </w:r>
      </w:hyperlink>
    </w:p>
    <w:p w14:paraId="01C3A690" w14:textId="77777777" w:rsidR="00E871D8" w:rsidRPr="0050667C" w:rsidRDefault="00E871D8" w:rsidP="00E871D8">
      <w:pPr>
        <w:rPr>
          <w:rFonts w:asciiTheme="minorHAnsi" w:hAnsiTheme="minorHAnsi" w:cstheme="minorHAnsi"/>
          <w:szCs w:val="24"/>
          <w:lang w:val="en-GB"/>
        </w:rPr>
      </w:pPr>
    </w:p>
    <w:p w14:paraId="49D982E8" w14:textId="77777777" w:rsidR="00E871D8" w:rsidRPr="0050667C" w:rsidRDefault="00E871D8" w:rsidP="00E871D8">
      <w:pPr>
        <w:rPr>
          <w:rFonts w:asciiTheme="minorHAnsi" w:hAnsiTheme="minorHAnsi" w:cstheme="minorHAnsi"/>
          <w:szCs w:val="24"/>
          <w:lang w:val="en-GB"/>
        </w:rPr>
      </w:pPr>
    </w:p>
    <w:p w14:paraId="387FD8A6" w14:textId="77777777" w:rsidR="00E871D8" w:rsidRPr="00515601" w:rsidRDefault="00E871D8" w:rsidP="00E871D8">
      <w:pPr>
        <w:pStyle w:val="NormalWeb"/>
        <w:rPr>
          <w:rFonts w:asciiTheme="minorHAnsi" w:hAnsiTheme="minorHAnsi"/>
          <w:b/>
        </w:rPr>
      </w:pPr>
      <w:r w:rsidRPr="00515601">
        <w:rPr>
          <w:rFonts w:asciiTheme="minorHAnsi" w:hAnsiTheme="minorHAnsi"/>
          <w:b/>
        </w:rPr>
        <w:t>The 3Rs</w:t>
      </w:r>
    </w:p>
    <w:p w14:paraId="1BA72509" w14:textId="77777777" w:rsidR="00E871D8" w:rsidRPr="00515601" w:rsidRDefault="00E871D8" w:rsidP="00E871D8">
      <w:pPr>
        <w:pStyle w:val="NormalWeb"/>
        <w:rPr>
          <w:rFonts w:asciiTheme="minorHAnsi" w:hAnsiTheme="minorHAnsi"/>
        </w:rPr>
      </w:pPr>
      <w:r w:rsidRPr="00515601">
        <w:rPr>
          <w:rFonts w:asciiTheme="minorHAnsi" w:hAnsiTheme="minorHAnsi"/>
        </w:rPr>
        <w:t xml:space="preserve">The </w:t>
      </w:r>
      <w:hyperlink r:id="rId13" w:tgtFrame="_blank" w:history="1">
        <w:r w:rsidRPr="00515601">
          <w:rPr>
            <w:rStyle w:val="Hyperlink"/>
            <w:rFonts w:asciiTheme="minorHAnsi" w:hAnsiTheme="minorHAnsi"/>
          </w:rPr>
          <w:t>principles of the 3Rs</w:t>
        </w:r>
      </w:hyperlink>
      <w:r w:rsidRPr="00515601">
        <w:rPr>
          <w:rFonts w:asciiTheme="minorHAnsi" w:hAnsiTheme="minorHAnsi"/>
        </w:rPr>
        <w:t xml:space="preserve"> (</w:t>
      </w:r>
      <w:r w:rsidRPr="00515601">
        <w:rPr>
          <w:rStyle w:val="Strong"/>
          <w:rFonts w:asciiTheme="minorHAnsi" w:hAnsiTheme="minorHAnsi"/>
        </w:rPr>
        <w:t>R</w:t>
      </w:r>
      <w:r w:rsidRPr="00515601">
        <w:rPr>
          <w:rFonts w:asciiTheme="minorHAnsi" w:hAnsiTheme="minorHAnsi"/>
        </w:rPr>
        <w:t xml:space="preserve">eplacement, </w:t>
      </w:r>
      <w:r w:rsidRPr="00515601">
        <w:rPr>
          <w:rStyle w:val="Strong"/>
          <w:rFonts w:asciiTheme="minorHAnsi" w:hAnsiTheme="minorHAnsi"/>
        </w:rPr>
        <w:t>R</w:t>
      </w:r>
      <w:r w:rsidRPr="00515601">
        <w:rPr>
          <w:rFonts w:asciiTheme="minorHAnsi" w:hAnsiTheme="minorHAnsi"/>
        </w:rPr>
        <w:t xml:space="preserve">eduction and </w:t>
      </w:r>
      <w:r w:rsidRPr="00515601">
        <w:rPr>
          <w:rStyle w:val="Strong"/>
          <w:rFonts w:asciiTheme="minorHAnsi" w:hAnsiTheme="minorHAnsi"/>
        </w:rPr>
        <w:t>R</w:t>
      </w:r>
      <w:r w:rsidRPr="00515601">
        <w:rPr>
          <w:rFonts w:asciiTheme="minorHAnsi" w:hAnsiTheme="minorHAnsi"/>
        </w:rPr>
        <w:t xml:space="preserve">efinement) were developed over 50 years ago providing a framework for performing more humane animal research. Since then they have been embedded in national and international legislation and regulations on the use of animals in scientific procedures, as well as in the policies of organisations that fund or conduct animal research.  </w:t>
      </w:r>
      <w:hyperlink r:id="rId14" w:tgtFrame="_blank" w:history="1">
        <w:r w:rsidRPr="00515601">
          <w:rPr>
            <w:rStyle w:val="Hyperlink"/>
            <w:rFonts w:asciiTheme="minorHAnsi" w:hAnsiTheme="minorHAnsi"/>
          </w:rPr>
          <w:t>Opinion polls</w:t>
        </w:r>
      </w:hyperlink>
      <w:r w:rsidRPr="00515601">
        <w:rPr>
          <w:rFonts w:asciiTheme="minorHAnsi" w:hAnsiTheme="minorHAnsi"/>
        </w:rPr>
        <w:t xml:space="preserve"> of public attitudes consistently show that support for animal research is conditional on the 3Rs being put into practice. </w:t>
      </w:r>
    </w:p>
    <w:p w14:paraId="76447DBE" w14:textId="77777777" w:rsidR="00E871D8" w:rsidRPr="00515601" w:rsidRDefault="0001752D" w:rsidP="00E871D8">
      <w:pPr>
        <w:pStyle w:val="NormalWeb"/>
        <w:rPr>
          <w:rFonts w:asciiTheme="minorHAnsi" w:hAnsiTheme="minorHAnsi"/>
        </w:rPr>
      </w:pPr>
      <w:hyperlink r:id="rId15" w:history="1">
        <w:r w:rsidR="00E871D8" w:rsidRPr="00515601">
          <w:rPr>
            <w:rStyle w:val="Hyperlink"/>
            <w:rFonts w:asciiTheme="minorHAnsi" w:hAnsiTheme="minorHAnsi"/>
          </w:rPr>
          <w:t>The NC3Rs</w:t>
        </w:r>
      </w:hyperlink>
      <w:r w:rsidR="00E871D8" w:rsidRPr="00515601">
        <w:rPr>
          <w:rFonts w:asciiTheme="minorHAnsi" w:hAnsiTheme="minorHAnsi"/>
        </w:rPr>
        <w:t xml:space="preserve"> is the UK’s national organisation for the 3Rs. Their </w:t>
      </w:r>
      <w:hyperlink r:id="rId16" w:history="1">
        <w:r w:rsidR="00E871D8" w:rsidRPr="00515601">
          <w:rPr>
            <w:rStyle w:val="Hyperlink"/>
            <w:rFonts w:asciiTheme="minorHAnsi" w:hAnsiTheme="minorHAnsi"/>
          </w:rPr>
          <w:t>strategy</w:t>
        </w:r>
      </w:hyperlink>
      <w:r w:rsidR="00E871D8" w:rsidRPr="00515601">
        <w:rPr>
          <w:rFonts w:asciiTheme="minorHAnsi" w:hAnsiTheme="minorHAnsi"/>
        </w:rPr>
        <w:t xml:space="preserve"> is to advance the 3Rs by focusing on their scientific impacts and benefits. They have re-defined the standard 3Rs definitions so that they are more reflective of contemporary scientific practice and developments. </w:t>
      </w:r>
    </w:p>
    <w:p w14:paraId="3C98DA0F" w14:textId="77777777" w:rsidR="00E871D8" w:rsidRPr="00515601" w:rsidRDefault="0001752D" w:rsidP="00E871D8">
      <w:pPr>
        <w:pStyle w:val="NormalWeb"/>
        <w:rPr>
          <w:rFonts w:asciiTheme="minorHAnsi" w:hAnsiTheme="minorHAnsi"/>
        </w:rPr>
      </w:pPr>
      <w:hyperlink r:id="rId17" w:history="1">
        <w:r w:rsidR="00E871D8" w:rsidRPr="00515601">
          <w:rPr>
            <w:rStyle w:val="Hyperlink"/>
            <w:rFonts w:asciiTheme="minorHAnsi" w:hAnsiTheme="minorHAnsi"/>
          </w:rPr>
          <w:t>https://www.nc3rs.org.uk/the-3rs</w:t>
        </w:r>
      </w:hyperlink>
    </w:p>
    <w:p w14:paraId="4EF24AFD" w14:textId="77777777" w:rsidR="00E871D8" w:rsidRPr="00515601" w:rsidRDefault="00E871D8" w:rsidP="00E871D8">
      <w:pPr>
        <w:pStyle w:val="NormalWeb"/>
        <w:rPr>
          <w:rFonts w:asciiTheme="minorHAnsi" w:hAnsiTheme="minorHAnsi"/>
        </w:rPr>
      </w:pPr>
    </w:p>
    <w:p w14:paraId="4033A813" w14:textId="77777777" w:rsidR="00E871D8" w:rsidRPr="0050667C" w:rsidRDefault="00E871D8" w:rsidP="00E871D8">
      <w:pPr>
        <w:rPr>
          <w:rFonts w:asciiTheme="minorHAnsi" w:hAnsiTheme="minorHAnsi" w:cstheme="minorHAnsi"/>
          <w:szCs w:val="24"/>
          <w:lang w:val="en-GB"/>
        </w:rPr>
      </w:pPr>
    </w:p>
    <w:p w14:paraId="18C3A46A" w14:textId="77777777" w:rsidR="00E871D8" w:rsidRPr="0050667C" w:rsidRDefault="00E871D8" w:rsidP="00E871D8">
      <w:pPr>
        <w:rPr>
          <w:rFonts w:asciiTheme="minorHAnsi" w:hAnsiTheme="minorHAnsi" w:cstheme="minorHAnsi"/>
          <w:szCs w:val="24"/>
          <w:lang w:val="en-GB"/>
        </w:rPr>
      </w:pPr>
    </w:p>
    <w:p w14:paraId="2487433D" w14:textId="77777777" w:rsidR="00E871D8" w:rsidRPr="0050667C" w:rsidRDefault="00E871D8" w:rsidP="00E871D8">
      <w:pPr>
        <w:rPr>
          <w:rFonts w:asciiTheme="minorHAnsi" w:hAnsiTheme="minorHAnsi" w:cstheme="minorHAnsi"/>
          <w:szCs w:val="24"/>
          <w:lang w:val="en-GB"/>
        </w:rPr>
      </w:pPr>
    </w:p>
    <w:p w14:paraId="742B2EA2" w14:textId="77777777" w:rsidR="00E871D8" w:rsidRPr="0050667C" w:rsidRDefault="00E871D8" w:rsidP="00E871D8">
      <w:pPr>
        <w:rPr>
          <w:rFonts w:asciiTheme="minorHAnsi" w:hAnsiTheme="minorHAnsi" w:cstheme="minorHAnsi"/>
          <w:szCs w:val="24"/>
          <w:lang w:val="en-GB"/>
        </w:rPr>
      </w:pPr>
    </w:p>
    <w:p w14:paraId="37A8F4E3" w14:textId="77777777" w:rsidR="00E871D8" w:rsidRPr="0050667C" w:rsidRDefault="00E871D8" w:rsidP="00E871D8">
      <w:pPr>
        <w:spacing w:after="120"/>
        <w:rPr>
          <w:rFonts w:asciiTheme="minorHAnsi" w:hAnsiTheme="minorHAnsi"/>
          <w:lang w:val="en-GB"/>
        </w:rPr>
      </w:pPr>
    </w:p>
    <w:p w14:paraId="16F90C9D" w14:textId="2FDFCB00" w:rsidR="00F1294C" w:rsidRPr="0050667C" w:rsidRDefault="00F1294C" w:rsidP="00E871D8">
      <w:pPr>
        <w:rPr>
          <w:lang w:val="en-GB"/>
        </w:rPr>
      </w:pPr>
    </w:p>
    <w:sectPr w:rsidR="00F1294C" w:rsidRPr="0050667C" w:rsidSect="00BA57AB">
      <w:headerReference w:type="default" r:id="rId18"/>
      <w:footerReference w:type="default" r:id="rId19"/>
      <w:footerReference w:type="first" r:id="rId20"/>
      <w:pgSz w:w="12240" w:h="15840" w:code="1"/>
      <w:pgMar w:top="951" w:right="616" w:bottom="907" w:left="907" w:header="567" w:footer="28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F96950" w14:textId="77777777" w:rsidR="0001752D" w:rsidRDefault="0001752D">
      <w:r>
        <w:separator/>
      </w:r>
    </w:p>
  </w:endnote>
  <w:endnote w:type="continuationSeparator" w:id="0">
    <w:p w14:paraId="7AFFC634" w14:textId="77777777" w:rsidR="0001752D" w:rsidRDefault="000175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CBE3AC" w14:textId="3C14CEE5" w:rsidR="00BA57AB" w:rsidRPr="00BA57AB" w:rsidRDefault="00BA57AB" w:rsidP="00BA57AB">
    <w:pPr>
      <w:pStyle w:val="Footer"/>
      <w:jc w:val="center"/>
      <w:rPr>
        <w:rFonts w:asciiTheme="minorHAnsi" w:hAnsiTheme="minorHAnsi"/>
        <w:color w:val="24195D"/>
        <w:sz w:val="18"/>
        <w:szCs w:val="18"/>
      </w:rPr>
    </w:pPr>
    <w:r w:rsidRPr="00BA57AB">
      <w:rPr>
        <w:rFonts w:asciiTheme="minorHAnsi" w:hAnsiTheme="minorHAnsi"/>
        <w:color w:val="24195D"/>
        <w:sz w:val="18"/>
        <w:szCs w:val="18"/>
      </w:rPr>
      <w:t>Babraham Institute, Babraham Research Campus, Babraham, Cambridge, CB22 3AT, UK</w:t>
    </w:r>
  </w:p>
  <w:p w14:paraId="713AC9B4" w14:textId="4528AC97" w:rsidR="00BA57AB" w:rsidRDefault="00BA57AB" w:rsidP="00BA57AB">
    <w:pPr>
      <w:pStyle w:val="Footer"/>
      <w:jc w:val="center"/>
    </w:pPr>
    <w:r w:rsidRPr="00BA57AB">
      <w:rPr>
        <w:rFonts w:asciiTheme="minorHAnsi" w:hAnsiTheme="minorHAnsi"/>
        <w:color w:val="24195D"/>
        <w:sz w:val="18"/>
        <w:szCs w:val="18"/>
      </w:rPr>
      <w:t>An Institute supported by the Biotechnology and Biol</w:t>
    </w:r>
    <w:r>
      <w:rPr>
        <w:rFonts w:asciiTheme="minorHAnsi" w:hAnsiTheme="minorHAnsi"/>
        <w:color w:val="24195D"/>
        <w:sz w:val="18"/>
        <w:szCs w:val="18"/>
      </w:rPr>
      <w:t>ogical Sciences Research Council</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2ABE17" w14:textId="57CC3AAC" w:rsidR="002F0910" w:rsidRDefault="002F0910">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14E65B" w14:textId="77777777" w:rsidR="0001752D" w:rsidRDefault="0001752D">
      <w:r>
        <w:separator/>
      </w:r>
    </w:p>
  </w:footnote>
  <w:footnote w:type="continuationSeparator" w:id="0">
    <w:p w14:paraId="64480F70" w14:textId="77777777" w:rsidR="0001752D" w:rsidRDefault="000175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203F37" w14:textId="77777777" w:rsidR="003C7066" w:rsidRPr="003C7066" w:rsidRDefault="00BA57AB" w:rsidP="002F2BB5">
    <w:pPr>
      <w:rPr>
        <w:b/>
        <w:color w:val="0070C0"/>
        <w:szCs w:val="36"/>
      </w:rPr>
    </w:pPr>
    <w:r w:rsidRPr="003C7066">
      <w:rPr>
        <w:rFonts w:asciiTheme="minorHAnsi" w:hAnsiTheme="minorHAnsi" w:cstheme="minorHAnsi"/>
        <w:noProof/>
        <w:color w:val="0070C0"/>
        <w:sz w:val="18"/>
        <w:szCs w:val="24"/>
        <w:lang w:val="en-GB"/>
      </w:rPr>
      <w:drawing>
        <wp:anchor distT="0" distB="0" distL="114300" distR="114300" simplePos="0" relativeHeight="251659264" behindDoc="1" locked="0" layoutInCell="1" allowOverlap="1" wp14:anchorId="11741A94" wp14:editId="4EE74BF8">
          <wp:simplePos x="0" y="0"/>
          <wp:positionH relativeFrom="column">
            <wp:posOffset>6263005</wp:posOffset>
          </wp:positionH>
          <wp:positionV relativeFrom="paragraph">
            <wp:posOffset>-222885</wp:posOffset>
          </wp:positionV>
          <wp:extent cx="742950" cy="827405"/>
          <wp:effectExtent l="0" t="0" r="0" b="0"/>
          <wp:wrapTight wrapText="bothSides">
            <wp:wrapPolygon edited="0">
              <wp:start x="16062" y="0"/>
              <wp:lineTo x="10523" y="995"/>
              <wp:lineTo x="3877" y="5470"/>
              <wp:lineTo x="3877" y="7957"/>
              <wp:lineTo x="0" y="14919"/>
              <wp:lineTo x="0" y="20887"/>
              <wp:lineTo x="12738" y="20887"/>
              <wp:lineTo x="14400" y="20390"/>
              <wp:lineTo x="20492" y="16909"/>
              <wp:lineTo x="21046" y="11936"/>
              <wp:lineTo x="21046" y="0"/>
              <wp:lineTo x="16062" y="0"/>
            </wp:wrapPolygon>
          </wp:wrapTight>
          <wp:docPr id="4" name="Picture 4" descr="Babraha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abraham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2950" cy="827405"/>
                  </a:xfrm>
                  <a:prstGeom prst="rect">
                    <a:avLst/>
                  </a:prstGeom>
                  <a:noFill/>
                </pic:spPr>
              </pic:pic>
            </a:graphicData>
          </a:graphic>
          <wp14:sizeRelH relativeFrom="page">
            <wp14:pctWidth>0</wp14:pctWidth>
          </wp14:sizeRelH>
          <wp14:sizeRelV relativeFrom="page">
            <wp14:pctHeight>0</wp14:pctHeight>
          </wp14:sizeRelV>
        </wp:anchor>
      </w:drawing>
    </w:r>
    <w:r w:rsidRPr="003C7066">
      <w:rPr>
        <w:b/>
        <w:color w:val="0070C0"/>
        <w:szCs w:val="36"/>
      </w:rPr>
      <w:t>Babraham Institute schools’ resources</w:t>
    </w:r>
  </w:p>
  <w:p w14:paraId="7F2BE183" w14:textId="23D98717" w:rsidR="00BA57AB" w:rsidRPr="003C7066" w:rsidRDefault="0050667C" w:rsidP="002F2BB5">
    <w:pPr>
      <w:rPr>
        <w:color w:val="0070C0"/>
        <w:szCs w:val="36"/>
      </w:rPr>
    </w:pPr>
    <w:hyperlink r:id="rId2" w:history="1">
      <w:r w:rsidR="003C7066" w:rsidRPr="003C7066">
        <w:rPr>
          <w:rStyle w:val="Hyperlink"/>
          <w:color w:val="0070C0"/>
          <w:szCs w:val="36"/>
        </w:rPr>
        <w:t>pe@babraham.ac.uk</w:t>
      </w:r>
    </w:hyperlink>
    <w:r w:rsidR="003C7066" w:rsidRPr="003C7066">
      <w:rPr>
        <w:color w:val="0070C0"/>
        <w:szCs w:val="36"/>
      </w:rPr>
      <w:t xml:space="preserve"> </w:t>
    </w:r>
  </w:p>
  <w:p w14:paraId="3DEAFB0E" w14:textId="517752BA" w:rsidR="002F0910" w:rsidRPr="00BA57AB" w:rsidRDefault="002F0910" w:rsidP="002F2BB5">
    <w:pPr>
      <w:rPr>
        <w:b/>
        <w:color w:val="548DD4" w:themeColor="text2" w:themeTint="99"/>
        <w:szCs w:val="36"/>
      </w:rPr>
    </w:pPr>
    <w:r w:rsidRPr="00590B1B">
      <w:rPr>
        <w:b/>
        <w:color w:val="548DD4" w:themeColor="text2" w:themeTint="99"/>
        <w:sz w:val="48"/>
        <w:szCs w:val="48"/>
      </w:rPr>
      <w:tab/>
    </w:r>
    <w:r w:rsidRPr="00590B1B">
      <w:rPr>
        <w:b/>
        <w:color w:val="548DD4" w:themeColor="text2" w:themeTint="99"/>
        <w:sz w:val="48"/>
        <w:szCs w:val="48"/>
      </w:rPr>
      <w:tab/>
    </w:r>
    <w:r w:rsidRPr="00590B1B">
      <w:rPr>
        <w:b/>
        <w:color w:val="548DD4" w:themeColor="text2" w:themeTint="99"/>
        <w:sz w:val="48"/>
        <w:szCs w:val="48"/>
      </w:rPr>
      <w:tab/>
    </w:r>
    <w:r w:rsidRPr="00590B1B">
      <w:rPr>
        <w:b/>
        <w:color w:val="548DD4" w:themeColor="text2" w:themeTint="99"/>
        <w:sz w:val="48"/>
        <w:szCs w:val="48"/>
      </w:rPr>
      <w:tab/>
    </w:r>
    <w:r w:rsidRPr="00590B1B">
      <w:rPr>
        <w:b/>
        <w:color w:val="548DD4" w:themeColor="text2" w:themeTint="99"/>
        <w:sz w:val="48"/>
        <w:szCs w:val="48"/>
      </w:rPr>
      <w:tab/>
    </w:r>
    <w:r w:rsidRPr="00590B1B">
      <w:rPr>
        <w:b/>
        <w:color w:val="548DD4" w:themeColor="text2" w:themeTint="99"/>
        <w:sz w:val="48"/>
        <w:szCs w:val="48"/>
      </w:rPr>
      <w:tab/>
    </w:r>
    <w:r w:rsidRPr="00590B1B">
      <w:rPr>
        <w:b/>
        <w:color w:val="548DD4" w:themeColor="text2" w:themeTint="99"/>
        <w:sz w:val="48"/>
        <w:szCs w:val="48"/>
      </w:rPr>
      <w:tab/>
    </w:r>
  </w:p>
  <w:p w14:paraId="7AAE16FB" w14:textId="77777777" w:rsidR="002F0910" w:rsidRPr="00590B1B" w:rsidRDefault="002F0910" w:rsidP="00BE1E4E">
    <w:pPr>
      <w:pStyle w:val="Header"/>
      <w:jc w:val="right"/>
      <w:rPr>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2707C"/>
    <w:multiLevelType w:val="hybridMultilevel"/>
    <w:tmpl w:val="488C72FA"/>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 w15:restartNumberingAfterBreak="0">
    <w:nsid w:val="0449188E"/>
    <w:multiLevelType w:val="hybridMultilevel"/>
    <w:tmpl w:val="79040784"/>
    <w:lvl w:ilvl="0" w:tplc="7258FD78">
      <w:numFmt w:val="bullet"/>
      <w:lvlText w:val="-"/>
      <w:lvlJc w:val="left"/>
      <w:pPr>
        <w:tabs>
          <w:tab w:val="num" w:pos="227"/>
        </w:tabs>
        <w:ind w:left="284" w:hanging="284"/>
      </w:pPr>
      <w:rPr>
        <w:rFonts w:ascii="Arial Narrow" w:eastAsia="Times New Roman" w:hAnsi="Arial Narrow"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0376D1"/>
    <w:multiLevelType w:val="hybridMultilevel"/>
    <w:tmpl w:val="8A2C28B4"/>
    <w:lvl w:ilvl="0" w:tplc="5D5E7A0C">
      <w:start w:val="20"/>
      <w:numFmt w:val="bullet"/>
      <w:lvlText w:val=""/>
      <w:lvlJc w:val="left"/>
      <w:pPr>
        <w:tabs>
          <w:tab w:val="num" w:pos="720"/>
        </w:tabs>
        <w:ind w:left="720" w:hanging="360"/>
      </w:pPr>
      <w:rPr>
        <w:rFonts w:ascii="Symbol" w:eastAsia="Times New Roman" w:hAnsi="Symbol"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A0B3EA1"/>
    <w:multiLevelType w:val="multilevel"/>
    <w:tmpl w:val="79040784"/>
    <w:lvl w:ilvl="0">
      <w:numFmt w:val="bullet"/>
      <w:lvlText w:val="-"/>
      <w:lvlJc w:val="left"/>
      <w:pPr>
        <w:tabs>
          <w:tab w:val="num" w:pos="227"/>
        </w:tabs>
        <w:ind w:left="284" w:hanging="284"/>
      </w:pPr>
      <w:rPr>
        <w:rFonts w:ascii="Arial Narrow" w:eastAsia="Times New Roman" w:hAnsi="Arial Narrow"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9BA6DFE"/>
    <w:multiLevelType w:val="hybridMultilevel"/>
    <w:tmpl w:val="FFBA21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0DE66C3"/>
    <w:multiLevelType w:val="hybridMultilevel"/>
    <w:tmpl w:val="1E388E06"/>
    <w:lvl w:ilvl="0" w:tplc="0D3C0C80">
      <w:start w:val="1"/>
      <w:numFmt w:val="bullet"/>
      <w:lvlText w:val="•"/>
      <w:lvlJc w:val="left"/>
      <w:pPr>
        <w:tabs>
          <w:tab w:val="num" w:pos="720"/>
        </w:tabs>
        <w:ind w:left="720" w:hanging="360"/>
      </w:pPr>
      <w:rPr>
        <w:rFonts w:ascii="Arial" w:hAnsi="Arial" w:hint="default"/>
      </w:rPr>
    </w:lvl>
    <w:lvl w:ilvl="1" w:tplc="EFBC9752" w:tentative="1">
      <w:start w:val="1"/>
      <w:numFmt w:val="bullet"/>
      <w:lvlText w:val="•"/>
      <w:lvlJc w:val="left"/>
      <w:pPr>
        <w:tabs>
          <w:tab w:val="num" w:pos="1440"/>
        </w:tabs>
        <w:ind w:left="1440" w:hanging="360"/>
      </w:pPr>
      <w:rPr>
        <w:rFonts w:ascii="Arial" w:hAnsi="Arial" w:hint="default"/>
      </w:rPr>
    </w:lvl>
    <w:lvl w:ilvl="2" w:tplc="A6163D26" w:tentative="1">
      <w:start w:val="1"/>
      <w:numFmt w:val="bullet"/>
      <w:lvlText w:val="•"/>
      <w:lvlJc w:val="left"/>
      <w:pPr>
        <w:tabs>
          <w:tab w:val="num" w:pos="2160"/>
        </w:tabs>
        <w:ind w:left="2160" w:hanging="360"/>
      </w:pPr>
      <w:rPr>
        <w:rFonts w:ascii="Arial" w:hAnsi="Arial" w:hint="default"/>
      </w:rPr>
    </w:lvl>
    <w:lvl w:ilvl="3" w:tplc="33CA1850" w:tentative="1">
      <w:start w:val="1"/>
      <w:numFmt w:val="bullet"/>
      <w:lvlText w:val="•"/>
      <w:lvlJc w:val="left"/>
      <w:pPr>
        <w:tabs>
          <w:tab w:val="num" w:pos="2880"/>
        </w:tabs>
        <w:ind w:left="2880" w:hanging="360"/>
      </w:pPr>
      <w:rPr>
        <w:rFonts w:ascii="Arial" w:hAnsi="Arial" w:hint="default"/>
      </w:rPr>
    </w:lvl>
    <w:lvl w:ilvl="4" w:tplc="0264EF10" w:tentative="1">
      <w:start w:val="1"/>
      <w:numFmt w:val="bullet"/>
      <w:lvlText w:val="•"/>
      <w:lvlJc w:val="left"/>
      <w:pPr>
        <w:tabs>
          <w:tab w:val="num" w:pos="3600"/>
        </w:tabs>
        <w:ind w:left="3600" w:hanging="360"/>
      </w:pPr>
      <w:rPr>
        <w:rFonts w:ascii="Arial" w:hAnsi="Arial" w:hint="default"/>
      </w:rPr>
    </w:lvl>
    <w:lvl w:ilvl="5" w:tplc="EEFCCB6C" w:tentative="1">
      <w:start w:val="1"/>
      <w:numFmt w:val="bullet"/>
      <w:lvlText w:val="•"/>
      <w:lvlJc w:val="left"/>
      <w:pPr>
        <w:tabs>
          <w:tab w:val="num" w:pos="4320"/>
        </w:tabs>
        <w:ind w:left="4320" w:hanging="360"/>
      </w:pPr>
      <w:rPr>
        <w:rFonts w:ascii="Arial" w:hAnsi="Arial" w:hint="default"/>
      </w:rPr>
    </w:lvl>
    <w:lvl w:ilvl="6" w:tplc="9F447CB6" w:tentative="1">
      <w:start w:val="1"/>
      <w:numFmt w:val="bullet"/>
      <w:lvlText w:val="•"/>
      <w:lvlJc w:val="left"/>
      <w:pPr>
        <w:tabs>
          <w:tab w:val="num" w:pos="5040"/>
        </w:tabs>
        <w:ind w:left="5040" w:hanging="360"/>
      </w:pPr>
      <w:rPr>
        <w:rFonts w:ascii="Arial" w:hAnsi="Arial" w:hint="default"/>
      </w:rPr>
    </w:lvl>
    <w:lvl w:ilvl="7" w:tplc="E526A982" w:tentative="1">
      <w:start w:val="1"/>
      <w:numFmt w:val="bullet"/>
      <w:lvlText w:val="•"/>
      <w:lvlJc w:val="left"/>
      <w:pPr>
        <w:tabs>
          <w:tab w:val="num" w:pos="5760"/>
        </w:tabs>
        <w:ind w:left="5760" w:hanging="360"/>
      </w:pPr>
      <w:rPr>
        <w:rFonts w:ascii="Arial" w:hAnsi="Arial" w:hint="default"/>
      </w:rPr>
    </w:lvl>
    <w:lvl w:ilvl="8" w:tplc="81646646"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3E7C5BC7"/>
    <w:multiLevelType w:val="hybridMultilevel"/>
    <w:tmpl w:val="4F9686A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4256297E"/>
    <w:multiLevelType w:val="multilevel"/>
    <w:tmpl w:val="022E159C"/>
    <w:lvl w:ilvl="0">
      <w:start w:val="20"/>
      <w:numFmt w:val="bullet"/>
      <w:lvlText w:val="-"/>
      <w:lvlJc w:val="left"/>
      <w:pPr>
        <w:tabs>
          <w:tab w:val="num" w:pos="720"/>
        </w:tabs>
        <w:ind w:left="720" w:hanging="360"/>
      </w:pPr>
      <w:rPr>
        <w:rFonts w:ascii="Arial" w:eastAsia="Times New Roman" w:hAnsi="Arial" w:cs="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6376EE4"/>
    <w:multiLevelType w:val="hybridMultilevel"/>
    <w:tmpl w:val="E668DB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B9E43EC"/>
    <w:multiLevelType w:val="hybridMultilevel"/>
    <w:tmpl w:val="F76EB9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EC53102"/>
    <w:multiLevelType w:val="hybridMultilevel"/>
    <w:tmpl w:val="C68EC91A"/>
    <w:lvl w:ilvl="0" w:tplc="81728EB2">
      <w:start w:val="1"/>
      <w:numFmt w:val="bullet"/>
      <w:lvlText w:val="•"/>
      <w:lvlJc w:val="left"/>
      <w:pPr>
        <w:tabs>
          <w:tab w:val="num" w:pos="720"/>
        </w:tabs>
        <w:ind w:left="720" w:hanging="360"/>
      </w:pPr>
      <w:rPr>
        <w:rFonts w:ascii="Arial" w:hAnsi="Arial" w:hint="default"/>
      </w:rPr>
    </w:lvl>
    <w:lvl w:ilvl="1" w:tplc="EF3C55EC" w:tentative="1">
      <w:start w:val="1"/>
      <w:numFmt w:val="bullet"/>
      <w:lvlText w:val="•"/>
      <w:lvlJc w:val="left"/>
      <w:pPr>
        <w:tabs>
          <w:tab w:val="num" w:pos="1440"/>
        </w:tabs>
        <w:ind w:left="1440" w:hanging="360"/>
      </w:pPr>
      <w:rPr>
        <w:rFonts w:ascii="Arial" w:hAnsi="Arial" w:hint="default"/>
      </w:rPr>
    </w:lvl>
    <w:lvl w:ilvl="2" w:tplc="8F16AB32" w:tentative="1">
      <w:start w:val="1"/>
      <w:numFmt w:val="bullet"/>
      <w:lvlText w:val="•"/>
      <w:lvlJc w:val="left"/>
      <w:pPr>
        <w:tabs>
          <w:tab w:val="num" w:pos="2160"/>
        </w:tabs>
        <w:ind w:left="2160" w:hanging="360"/>
      </w:pPr>
      <w:rPr>
        <w:rFonts w:ascii="Arial" w:hAnsi="Arial" w:hint="default"/>
      </w:rPr>
    </w:lvl>
    <w:lvl w:ilvl="3" w:tplc="23EEDD0A" w:tentative="1">
      <w:start w:val="1"/>
      <w:numFmt w:val="bullet"/>
      <w:lvlText w:val="•"/>
      <w:lvlJc w:val="left"/>
      <w:pPr>
        <w:tabs>
          <w:tab w:val="num" w:pos="2880"/>
        </w:tabs>
        <w:ind w:left="2880" w:hanging="360"/>
      </w:pPr>
      <w:rPr>
        <w:rFonts w:ascii="Arial" w:hAnsi="Arial" w:hint="default"/>
      </w:rPr>
    </w:lvl>
    <w:lvl w:ilvl="4" w:tplc="43A479C6" w:tentative="1">
      <w:start w:val="1"/>
      <w:numFmt w:val="bullet"/>
      <w:lvlText w:val="•"/>
      <w:lvlJc w:val="left"/>
      <w:pPr>
        <w:tabs>
          <w:tab w:val="num" w:pos="3600"/>
        </w:tabs>
        <w:ind w:left="3600" w:hanging="360"/>
      </w:pPr>
      <w:rPr>
        <w:rFonts w:ascii="Arial" w:hAnsi="Arial" w:hint="default"/>
      </w:rPr>
    </w:lvl>
    <w:lvl w:ilvl="5" w:tplc="16B80E42" w:tentative="1">
      <w:start w:val="1"/>
      <w:numFmt w:val="bullet"/>
      <w:lvlText w:val="•"/>
      <w:lvlJc w:val="left"/>
      <w:pPr>
        <w:tabs>
          <w:tab w:val="num" w:pos="4320"/>
        </w:tabs>
        <w:ind w:left="4320" w:hanging="360"/>
      </w:pPr>
      <w:rPr>
        <w:rFonts w:ascii="Arial" w:hAnsi="Arial" w:hint="default"/>
      </w:rPr>
    </w:lvl>
    <w:lvl w:ilvl="6" w:tplc="489C05CA" w:tentative="1">
      <w:start w:val="1"/>
      <w:numFmt w:val="bullet"/>
      <w:lvlText w:val="•"/>
      <w:lvlJc w:val="left"/>
      <w:pPr>
        <w:tabs>
          <w:tab w:val="num" w:pos="5040"/>
        </w:tabs>
        <w:ind w:left="5040" w:hanging="360"/>
      </w:pPr>
      <w:rPr>
        <w:rFonts w:ascii="Arial" w:hAnsi="Arial" w:hint="default"/>
      </w:rPr>
    </w:lvl>
    <w:lvl w:ilvl="7" w:tplc="872AFF12" w:tentative="1">
      <w:start w:val="1"/>
      <w:numFmt w:val="bullet"/>
      <w:lvlText w:val="•"/>
      <w:lvlJc w:val="left"/>
      <w:pPr>
        <w:tabs>
          <w:tab w:val="num" w:pos="5760"/>
        </w:tabs>
        <w:ind w:left="5760" w:hanging="360"/>
      </w:pPr>
      <w:rPr>
        <w:rFonts w:ascii="Arial" w:hAnsi="Arial" w:hint="default"/>
      </w:rPr>
    </w:lvl>
    <w:lvl w:ilvl="8" w:tplc="E8324F3A"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583B1F41"/>
    <w:multiLevelType w:val="hybridMultilevel"/>
    <w:tmpl w:val="6CA0AAF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60D8184B"/>
    <w:multiLevelType w:val="hybridMultilevel"/>
    <w:tmpl w:val="02AA9724"/>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69FD65C2"/>
    <w:multiLevelType w:val="hybridMultilevel"/>
    <w:tmpl w:val="022E159C"/>
    <w:lvl w:ilvl="0" w:tplc="68501CEC">
      <w:start w:val="20"/>
      <w:numFmt w:val="bullet"/>
      <w:lvlText w:val="-"/>
      <w:lvlJc w:val="left"/>
      <w:pPr>
        <w:tabs>
          <w:tab w:val="num" w:pos="720"/>
        </w:tabs>
        <w:ind w:left="720"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C3F690A"/>
    <w:multiLevelType w:val="hybridMultilevel"/>
    <w:tmpl w:val="BF70A208"/>
    <w:lvl w:ilvl="0" w:tplc="B862097E">
      <w:start w:val="1"/>
      <w:numFmt w:val="bullet"/>
      <w:lvlText w:val="•"/>
      <w:lvlJc w:val="left"/>
      <w:pPr>
        <w:tabs>
          <w:tab w:val="num" w:pos="720"/>
        </w:tabs>
        <w:ind w:left="720" w:hanging="360"/>
      </w:pPr>
      <w:rPr>
        <w:rFonts w:ascii="Times New Roman" w:hAnsi="Times New Roman" w:hint="default"/>
      </w:rPr>
    </w:lvl>
    <w:lvl w:ilvl="1" w:tplc="8764A8E4" w:tentative="1">
      <w:start w:val="1"/>
      <w:numFmt w:val="bullet"/>
      <w:lvlText w:val="•"/>
      <w:lvlJc w:val="left"/>
      <w:pPr>
        <w:tabs>
          <w:tab w:val="num" w:pos="1440"/>
        </w:tabs>
        <w:ind w:left="1440" w:hanging="360"/>
      </w:pPr>
      <w:rPr>
        <w:rFonts w:ascii="Times New Roman" w:hAnsi="Times New Roman" w:hint="default"/>
      </w:rPr>
    </w:lvl>
    <w:lvl w:ilvl="2" w:tplc="BBB2231C" w:tentative="1">
      <w:start w:val="1"/>
      <w:numFmt w:val="bullet"/>
      <w:lvlText w:val="•"/>
      <w:lvlJc w:val="left"/>
      <w:pPr>
        <w:tabs>
          <w:tab w:val="num" w:pos="2160"/>
        </w:tabs>
        <w:ind w:left="2160" w:hanging="360"/>
      </w:pPr>
      <w:rPr>
        <w:rFonts w:ascii="Times New Roman" w:hAnsi="Times New Roman" w:hint="default"/>
      </w:rPr>
    </w:lvl>
    <w:lvl w:ilvl="3" w:tplc="72C8D5D2" w:tentative="1">
      <w:start w:val="1"/>
      <w:numFmt w:val="bullet"/>
      <w:lvlText w:val="•"/>
      <w:lvlJc w:val="left"/>
      <w:pPr>
        <w:tabs>
          <w:tab w:val="num" w:pos="2880"/>
        </w:tabs>
        <w:ind w:left="2880" w:hanging="360"/>
      </w:pPr>
      <w:rPr>
        <w:rFonts w:ascii="Times New Roman" w:hAnsi="Times New Roman" w:hint="default"/>
      </w:rPr>
    </w:lvl>
    <w:lvl w:ilvl="4" w:tplc="750E0F34" w:tentative="1">
      <w:start w:val="1"/>
      <w:numFmt w:val="bullet"/>
      <w:lvlText w:val="•"/>
      <w:lvlJc w:val="left"/>
      <w:pPr>
        <w:tabs>
          <w:tab w:val="num" w:pos="3600"/>
        </w:tabs>
        <w:ind w:left="3600" w:hanging="360"/>
      </w:pPr>
      <w:rPr>
        <w:rFonts w:ascii="Times New Roman" w:hAnsi="Times New Roman" w:hint="default"/>
      </w:rPr>
    </w:lvl>
    <w:lvl w:ilvl="5" w:tplc="B2C817D4" w:tentative="1">
      <w:start w:val="1"/>
      <w:numFmt w:val="bullet"/>
      <w:lvlText w:val="•"/>
      <w:lvlJc w:val="left"/>
      <w:pPr>
        <w:tabs>
          <w:tab w:val="num" w:pos="4320"/>
        </w:tabs>
        <w:ind w:left="4320" w:hanging="360"/>
      </w:pPr>
      <w:rPr>
        <w:rFonts w:ascii="Times New Roman" w:hAnsi="Times New Roman" w:hint="default"/>
      </w:rPr>
    </w:lvl>
    <w:lvl w:ilvl="6" w:tplc="7C10F862" w:tentative="1">
      <w:start w:val="1"/>
      <w:numFmt w:val="bullet"/>
      <w:lvlText w:val="•"/>
      <w:lvlJc w:val="left"/>
      <w:pPr>
        <w:tabs>
          <w:tab w:val="num" w:pos="5040"/>
        </w:tabs>
        <w:ind w:left="5040" w:hanging="360"/>
      </w:pPr>
      <w:rPr>
        <w:rFonts w:ascii="Times New Roman" w:hAnsi="Times New Roman" w:hint="default"/>
      </w:rPr>
    </w:lvl>
    <w:lvl w:ilvl="7" w:tplc="722EE400" w:tentative="1">
      <w:start w:val="1"/>
      <w:numFmt w:val="bullet"/>
      <w:lvlText w:val="•"/>
      <w:lvlJc w:val="left"/>
      <w:pPr>
        <w:tabs>
          <w:tab w:val="num" w:pos="5760"/>
        </w:tabs>
        <w:ind w:left="5760" w:hanging="360"/>
      </w:pPr>
      <w:rPr>
        <w:rFonts w:ascii="Times New Roman" w:hAnsi="Times New Roman" w:hint="default"/>
      </w:rPr>
    </w:lvl>
    <w:lvl w:ilvl="8" w:tplc="68B0812E"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72811EF0"/>
    <w:multiLevelType w:val="hybridMultilevel"/>
    <w:tmpl w:val="38CC3E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3BA7920"/>
    <w:multiLevelType w:val="singleLevel"/>
    <w:tmpl w:val="38D225B0"/>
    <w:lvl w:ilvl="0">
      <w:start w:val="17"/>
      <w:numFmt w:val="bullet"/>
      <w:lvlText w:val="-"/>
      <w:lvlJc w:val="left"/>
      <w:pPr>
        <w:tabs>
          <w:tab w:val="num" w:pos="360"/>
        </w:tabs>
        <w:ind w:left="360" w:hanging="360"/>
      </w:pPr>
      <w:rPr>
        <w:rFonts w:ascii="Times New Roman" w:hAnsi="Times New Roman" w:hint="default"/>
      </w:rPr>
    </w:lvl>
  </w:abstractNum>
  <w:abstractNum w:abstractNumId="17" w15:restartNumberingAfterBreak="0">
    <w:nsid w:val="784F540C"/>
    <w:multiLevelType w:val="hybridMultilevel"/>
    <w:tmpl w:val="196CC1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ADC23C8"/>
    <w:multiLevelType w:val="multilevel"/>
    <w:tmpl w:val="B0B49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B3742AD"/>
    <w:multiLevelType w:val="hybridMultilevel"/>
    <w:tmpl w:val="3656DC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D5D1C35"/>
    <w:multiLevelType w:val="hybridMultilevel"/>
    <w:tmpl w:val="C5DE8B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F610C6C"/>
    <w:multiLevelType w:val="hybridMultilevel"/>
    <w:tmpl w:val="6B38DECC"/>
    <w:lvl w:ilvl="0" w:tplc="BB2C039C">
      <w:start w:val="1"/>
      <w:numFmt w:val="bullet"/>
      <w:lvlText w:val="•"/>
      <w:lvlJc w:val="left"/>
      <w:pPr>
        <w:tabs>
          <w:tab w:val="num" w:pos="720"/>
        </w:tabs>
        <w:ind w:left="720" w:hanging="360"/>
      </w:pPr>
      <w:rPr>
        <w:rFonts w:ascii="Arial" w:hAnsi="Arial" w:hint="default"/>
      </w:rPr>
    </w:lvl>
    <w:lvl w:ilvl="1" w:tplc="E70EC18C" w:tentative="1">
      <w:start w:val="1"/>
      <w:numFmt w:val="bullet"/>
      <w:lvlText w:val="•"/>
      <w:lvlJc w:val="left"/>
      <w:pPr>
        <w:tabs>
          <w:tab w:val="num" w:pos="1440"/>
        </w:tabs>
        <w:ind w:left="1440" w:hanging="360"/>
      </w:pPr>
      <w:rPr>
        <w:rFonts w:ascii="Arial" w:hAnsi="Arial" w:hint="default"/>
      </w:rPr>
    </w:lvl>
    <w:lvl w:ilvl="2" w:tplc="A9A6B86A" w:tentative="1">
      <w:start w:val="1"/>
      <w:numFmt w:val="bullet"/>
      <w:lvlText w:val="•"/>
      <w:lvlJc w:val="left"/>
      <w:pPr>
        <w:tabs>
          <w:tab w:val="num" w:pos="2160"/>
        </w:tabs>
        <w:ind w:left="2160" w:hanging="360"/>
      </w:pPr>
      <w:rPr>
        <w:rFonts w:ascii="Arial" w:hAnsi="Arial" w:hint="default"/>
      </w:rPr>
    </w:lvl>
    <w:lvl w:ilvl="3" w:tplc="3A36758E" w:tentative="1">
      <w:start w:val="1"/>
      <w:numFmt w:val="bullet"/>
      <w:lvlText w:val="•"/>
      <w:lvlJc w:val="left"/>
      <w:pPr>
        <w:tabs>
          <w:tab w:val="num" w:pos="2880"/>
        </w:tabs>
        <w:ind w:left="2880" w:hanging="360"/>
      </w:pPr>
      <w:rPr>
        <w:rFonts w:ascii="Arial" w:hAnsi="Arial" w:hint="default"/>
      </w:rPr>
    </w:lvl>
    <w:lvl w:ilvl="4" w:tplc="6018DFE4" w:tentative="1">
      <w:start w:val="1"/>
      <w:numFmt w:val="bullet"/>
      <w:lvlText w:val="•"/>
      <w:lvlJc w:val="left"/>
      <w:pPr>
        <w:tabs>
          <w:tab w:val="num" w:pos="3600"/>
        </w:tabs>
        <w:ind w:left="3600" w:hanging="360"/>
      </w:pPr>
      <w:rPr>
        <w:rFonts w:ascii="Arial" w:hAnsi="Arial" w:hint="default"/>
      </w:rPr>
    </w:lvl>
    <w:lvl w:ilvl="5" w:tplc="C79A0994" w:tentative="1">
      <w:start w:val="1"/>
      <w:numFmt w:val="bullet"/>
      <w:lvlText w:val="•"/>
      <w:lvlJc w:val="left"/>
      <w:pPr>
        <w:tabs>
          <w:tab w:val="num" w:pos="4320"/>
        </w:tabs>
        <w:ind w:left="4320" w:hanging="360"/>
      </w:pPr>
      <w:rPr>
        <w:rFonts w:ascii="Arial" w:hAnsi="Arial" w:hint="default"/>
      </w:rPr>
    </w:lvl>
    <w:lvl w:ilvl="6" w:tplc="F5126C3E" w:tentative="1">
      <w:start w:val="1"/>
      <w:numFmt w:val="bullet"/>
      <w:lvlText w:val="•"/>
      <w:lvlJc w:val="left"/>
      <w:pPr>
        <w:tabs>
          <w:tab w:val="num" w:pos="5040"/>
        </w:tabs>
        <w:ind w:left="5040" w:hanging="360"/>
      </w:pPr>
      <w:rPr>
        <w:rFonts w:ascii="Arial" w:hAnsi="Arial" w:hint="default"/>
      </w:rPr>
    </w:lvl>
    <w:lvl w:ilvl="7" w:tplc="F1ACF948" w:tentative="1">
      <w:start w:val="1"/>
      <w:numFmt w:val="bullet"/>
      <w:lvlText w:val="•"/>
      <w:lvlJc w:val="left"/>
      <w:pPr>
        <w:tabs>
          <w:tab w:val="num" w:pos="5760"/>
        </w:tabs>
        <w:ind w:left="5760" w:hanging="360"/>
      </w:pPr>
      <w:rPr>
        <w:rFonts w:ascii="Arial" w:hAnsi="Arial" w:hint="default"/>
      </w:rPr>
    </w:lvl>
    <w:lvl w:ilvl="8" w:tplc="EF620084" w:tentative="1">
      <w:start w:val="1"/>
      <w:numFmt w:val="bullet"/>
      <w:lvlText w:val="•"/>
      <w:lvlJc w:val="left"/>
      <w:pPr>
        <w:tabs>
          <w:tab w:val="num" w:pos="6480"/>
        </w:tabs>
        <w:ind w:left="6480" w:hanging="360"/>
      </w:pPr>
      <w:rPr>
        <w:rFonts w:ascii="Arial" w:hAnsi="Arial" w:hint="default"/>
      </w:rPr>
    </w:lvl>
  </w:abstractNum>
  <w:num w:numId="1">
    <w:abstractNumId w:val="16"/>
  </w:num>
  <w:num w:numId="2">
    <w:abstractNumId w:val="2"/>
  </w:num>
  <w:num w:numId="3">
    <w:abstractNumId w:val="13"/>
  </w:num>
  <w:num w:numId="4">
    <w:abstractNumId w:val="7"/>
  </w:num>
  <w:num w:numId="5">
    <w:abstractNumId w:val="1"/>
  </w:num>
  <w:num w:numId="6">
    <w:abstractNumId w:val="3"/>
  </w:num>
  <w:num w:numId="7">
    <w:abstractNumId w:val="11"/>
  </w:num>
  <w:num w:numId="8">
    <w:abstractNumId w:val="6"/>
  </w:num>
  <w:num w:numId="9">
    <w:abstractNumId w:val="10"/>
  </w:num>
  <w:num w:numId="10">
    <w:abstractNumId w:val="12"/>
  </w:num>
  <w:num w:numId="11">
    <w:abstractNumId w:val="5"/>
  </w:num>
  <w:num w:numId="12">
    <w:abstractNumId w:val="9"/>
  </w:num>
  <w:num w:numId="13">
    <w:abstractNumId w:val="21"/>
  </w:num>
  <w:num w:numId="14">
    <w:abstractNumId w:val="14"/>
  </w:num>
  <w:num w:numId="15">
    <w:abstractNumId w:val="19"/>
  </w:num>
  <w:num w:numId="16">
    <w:abstractNumId w:val="8"/>
  </w:num>
  <w:num w:numId="17">
    <w:abstractNumId w:val="17"/>
  </w:num>
  <w:num w:numId="18">
    <w:abstractNumId w:val="20"/>
  </w:num>
  <w:num w:numId="19">
    <w:abstractNumId w:val="0"/>
  </w:num>
  <w:num w:numId="20">
    <w:abstractNumId w:val="15"/>
  </w:num>
  <w:num w:numId="21">
    <w:abstractNumId w:val="4"/>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3BFE"/>
    <w:rsid w:val="000034E5"/>
    <w:rsid w:val="000117D4"/>
    <w:rsid w:val="0001752D"/>
    <w:rsid w:val="000331A4"/>
    <w:rsid w:val="000350C9"/>
    <w:rsid w:val="000431D3"/>
    <w:rsid w:val="00047876"/>
    <w:rsid w:val="00047C2C"/>
    <w:rsid w:val="000519BF"/>
    <w:rsid w:val="000530D9"/>
    <w:rsid w:val="0005747D"/>
    <w:rsid w:val="00067071"/>
    <w:rsid w:val="00081DCC"/>
    <w:rsid w:val="000843CD"/>
    <w:rsid w:val="000B1D20"/>
    <w:rsid w:val="000B286C"/>
    <w:rsid w:val="000B6430"/>
    <w:rsid w:val="000C51A4"/>
    <w:rsid w:val="000D2846"/>
    <w:rsid w:val="000E0537"/>
    <w:rsid w:val="000F4D83"/>
    <w:rsid w:val="00114D49"/>
    <w:rsid w:val="00136756"/>
    <w:rsid w:val="00152FAF"/>
    <w:rsid w:val="00170A4D"/>
    <w:rsid w:val="00170F53"/>
    <w:rsid w:val="001B151A"/>
    <w:rsid w:val="001B3BAB"/>
    <w:rsid w:val="001C6990"/>
    <w:rsid w:val="001C6DAE"/>
    <w:rsid w:val="001E030A"/>
    <w:rsid w:val="00206D4C"/>
    <w:rsid w:val="00237B9B"/>
    <w:rsid w:val="002824C8"/>
    <w:rsid w:val="0029368B"/>
    <w:rsid w:val="002E4CE3"/>
    <w:rsid w:val="002E5168"/>
    <w:rsid w:val="002F0910"/>
    <w:rsid w:val="002F2BB5"/>
    <w:rsid w:val="003028B3"/>
    <w:rsid w:val="00311440"/>
    <w:rsid w:val="00320644"/>
    <w:rsid w:val="003275B5"/>
    <w:rsid w:val="003276D2"/>
    <w:rsid w:val="00335B26"/>
    <w:rsid w:val="00341E72"/>
    <w:rsid w:val="003444FB"/>
    <w:rsid w:val="00360439"/>
    <w:rsid w:val="00367123"/>
    <w:rsid w:val="00390C43"/>
    <w:rsid w:val="00397E6C"/>
    <w:rsid w:val="003B24D8"/>
    <w:rsid w:val="003C3D13"/>
    <w:rsid w:val="003C7066"/>
    <w:rsid w:val="003D1B6F"/>
    <w:rsid w:val="003F6523"/>
    <w:rsid w:val="00412B7A"/>
    <w:rsid w:val="00430CE0"/>
    <w:rsid w:val="00431B7D"/>
    <w:rsid w:val="004453F2"/>
    <w:rsid w:val="004573A7"/>
    <w:rsid w:val="004706CE"/>
    <w:rsid w:val="00472BF8"/>
    <w:rsid w:val="004B46A9"/>
    <w:rsid w:val="004B687D"/>
    <w:rsid w:val="004D7A9F"/>
    <w:rsid w:val="004D7AAC"/>
    <w:rsid w:val="0050667C"/>
    <w:rsid w:val="00515601"/>
    <w:rsid w:val="0051778F"/>
    <w:rsid w:val="00524749"/>
    <w:rsid w:val="005339AD"/>
    <w:rsid w:val="00547B6A"/>
    <w:rsid w:val="00553149"/>
    <w:rsid w:val="0056162E"/>
    <w:rsid w:val="00562AB4"/>
    <w:rsid w:val="005637A1"/>
    <w:rsid w:val="00572D37"/>
    <w:rsid w:val="00590B1B"/>
    <w:rsid w:val="00595982"/>
    <w:rsid w:val="00597057"/>
    <w:rsid w:val="005A07BC"/>
    <w:rsid w:val="005B0D84"/>
    <w:rsid w:val="005B7183"/>
    <w:rsid w:val="005C17C5"/>
    <w:rsid w:val="005D20C6"/>
    <w:rsid w:val="005E34DF"/>
    <w:rsid w:val="005F6E66"/>
    <w:rsid w:val="00610605"/>
    <w:rsid w:val="00613439"/>
    <w:rsid w:val="00613E19"/>
    <w:rsid w:val="00620BF5"/>
    <w:rsid w:val="00626C2D"/>
    <w:rsid w:val="00627DF5"/>
    <w:rsid w:val="00655764"/>
    <w:rsid w:val="00683BFE"/>
    <w:rsid w:val="00684408"/>
    <w:rsid w:val="00696920"/>
    <w:rsid w:val="006A272E"/>
    <w:rsid w:val="006A5546"/>
    <w:rsid w:val="006A5B45"/>
    <w:rsid w:val="006A797F"/>
    <w:rsid w:val="006B5B90"/>
    <w:rsid w:val="006C2671"/>
    <w:rsid w:val="006D451D"/>
    <w:rsid w:val="007001E9"/>
    <w:rsid w:val="00703C4E"/>
    <w:rsid w:val="00715CB9"/>
    <w:rsid w:val="00722B88"/>
    <w:rsid w:val="007273E6"/>
    <w:rsid w:val="00736D7A"/>
    <w:rsid w:val="007431AB"/>
    <w:rsid w:val="007469C0"/>
    <w:rsid w:val="007A1B55"/>
    <w:rsid w:val="007A6CF1"/>
    <w:rsid w:val="007C457E"/>
    <w:rsid w:val="007D343C"/>
    <w:rsid w:val="00800FD7"/>
    <w:rsid w:val="00804A22"/>
    <w:rsid w:val="00811CD7"/>
    <w:rsid w:val="00823CCC"/>
    <w:rsid w:val="008265EF"/>
    <w:rsid w:val="00836B91"/>
    <w:rsid w:val="00837336"/>
    <w:rsid w:val="008440CD"/>
    <w:rsid w:val="00845E46"/>
    <w:rsid w:val="00873CFB"/>
    <w:rsid w:val="0088321A"/>
    <w:rsid w:val="00883EF8"/>
    <w:rsid w:val="008A0025"/>
    <w:rsid w:val="008A1999"/>
    <w:rsid w:val="008B6104"/>
    <w:rsid w:val="008C1E92"/>
    <w:rsid w:val="008E428D"/>
    <w:rsid w:val="008F6023"/>
    <w:rsid w:val="0090394F"/>
    <w:rsid w:val="009318FC"/>
    <w:rsid w:val="0093495D"/>
    <w:rsid w:val="00953B3F"/>
    <w:rsid w:val="00967870"/>
    <w:rsid w:val="0098092E"/>
    <w:rsid w:val="00983014"/>
    <w:rsid w:val="00994A0B"/>
    <w:rsid w:val="009A3638"/>
    <w:rsid w:val="009A554D"/>
    <w:rsid w:val="009E6F52"/>
    <w:rsid w:val="009F0402"/>
    <w:rsid w:val="00A02399"/>
    <w:rsid w:val="00A108D2"/>
    <w:rsid w:val="00A27363"/>
    <w:rsid w:val="00A30417"/>
    <w:rsid w:val="00A34588"/>
    <w:rsid w:val="00A723CF"/>
    <w:rsid w:val="00A93E95"/>
    <w:rsid w:val="00AA395E"/>
    <w:rsid w:val="00AA3CCB"/>
    <w:rsid w:val="00AB1A08"/>
    <w:rsid w:val="00B03727"/>
    <w:rsid w:val="00B21F86"/>
    <w:rsid w:val="00B23AFA"/>
    <w:rsid w:val="00B32146"/>
    <w:rsid w:val="00B745AC"/>
    <w:rsid w:val="00B767FB"/>
    <w:rsid w:val="00B85837"/>
    <w:rsid w:val="00B86A82"/>
    <w:rsid w:val="00B93BE2"/>
    <w:rsid w:val="00B96708"/>
    <w:rsid w:val="00BA57AB"/>
    <w:rsid w:val="00BB518B"/>
    <w:rsid w:val="00BC0C03"/>
    <w:rsid w:val="00BD4BED"/>
    <w:rsid w:val="00BE0CB5"/>
    <w:rsid w:val="00BE1E4E"/>
    <w:rsid w:val="00BE68C0"/>
    <w:rsid w:val="00C2213A"/>
    <w:rsid w:val="00C234FC"/>
    <w:rsid w:val="00C24B04"/>
    <w:rsid w:val="00C32C10"/>
    <w:rsid w:val="00C32DAF"/>
    <w:rsid w:val="00C330C2"/>
    <w:rsid w:val="00C33146"/>
    <w:rsid w:val="00C46D16"/>
    <w:rsid w:val="00C51A0D"/>
    <w:rsid w:val="00C55C72"/>
    <w:rsid w:val="00C72D57"/>
    <w:rsid w:val="00C86309"/>
    <w:rsid w:val="00C86EC0"/>
    <w:rsid w:val="00C97741"/>
    <w:rsid w:val="00CA26CA"/>
    <w:rsid w:val="00CD08A9"/>
    <w:rsid w:val="00CE2329"/>
    <w:rsid w:val="00CE2C4D"/>
    <w:rsid w:val="00D132DC"/>
    <w:rsid w:val="00D30D2B"/>
    <w:rsid w:val="00D43B5B"/>
    <w:rsid w:val="00D70946"/>
    <w:rsid w:val="00D750BD"/>
    <w:rsid w:val="00D81C8E"/>
    <w:rsid w:val="00D86CC2"/>
    <w:rsid w:val="00DA56D0"/>
    <w:rsid w:val="00DC1827"/>
    <w:rsid w:val="00DD5F72"/>
    <w:rsid w:val="00DE2068"/>
    <w:rsid w:val="00DE5565"/>
    <w:rsid w:val="00DF5134"/>
    <w:rsid w:val="00DF699F"/>
    <w:rsid w:val="00E101DB"/>
    <w:rsid w:val="00E204BA"/>
    <w:rsid w:val="00E24715"/>
    <w:rsid w:val="00E51881"/>
    <w:rsid w:val="00E65848"/>
    <w:rsid w:val="00E6608F"/>
    <w:rsid w:val="00E7177A"/>
    <w:rsid w:val="00E76B5F"/>
    <w:rsid w:val="00E871D8"/>
    <w:rsid w:val="00E873A1"/>
    <w:rsid w:val="00E9061C"/>
    <w:rsid w:val="00E94141"/>
    <w:rsid w:val="00E962C0"/>
    <w:rsid w:val="00F00229"/>
    <w:rsid w:val="00F1294C"/>
    <w:rsid w:val="00F24C39"/>
    <w:rsid w:val="00F323A0"/>
    <w:rsid w:val="00F41B82"/>
    <w:rsid w:val="00F42A2D"/>
    <w:rsid w:val="00F825B7"/>
    <w:rsid w:val="00F8300F"/>
    <w:rsid w:val="00F91528"/>
    <w:rsid w:val="00FA1283"/>
    <w:rsid w:val="00FC38FA"/>
    <w:rsid w:val="00FD1862"/>
    <w:rsid w:val="00FE0C72"/>
    <w:rsid w:val="00FE4A5E"/>
    <w:rsid w:val="00FE6D03"/>
    <w:rsid w:val="00FF2E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12AE2E9"/>
  <w15:docId w15:val="{7B3A9C51-208B-D745-BC3B-67309908A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608F"/>
    <w:rPr>
      <w:rFonts w:ascii="Arial" w:hAnsi="Arial"/>
      <w:sz w:val="24"/>
      <w:lang w:val="en-US"/>
    </w:rPr>
  </w:style>
  <w:style w:type="paragraph" w:styleId="Heading1">
    <w:name w:val="heading 1"/>
    <w:basedOn w:val="Normal"/>
    <w:next w:val="Normal"/>
    <w:qFormat/>
    <w:rsid w:val="00E6608F"/>
    <w:pPr>
      <w:keepNext/>
      <w:outlineLvl w:val="0"/>
    </w:pPr>
    <w:rPr>
      <w:b/>
    </w:rPr>
  </w:style>
  <w:style w:type="paragraph" w:styleId="Heading6">
    <w:name w:val="heading 6"/>
    <w:basedOn w:val="Normal"/>
    <w:next w:val="Normal"/>
    <w:qFormat/>
    <w:rsid w:val="00E6608F"/>
    <w:pPr>
      <w:keepNext/>
      <w:jc w:val="center"/>
      <w:outlineLvl w:val="5"/>
    </w:pPr>
    <w:rPr>
      <w:b/>
    </w:rPr>
  </w:style>
  <w:style w:type="paragraph" w:styleId="Heading7">
    <w:name w:val="heading 7"/>
    <w:basedOn w:val="Normal"/>
    <w:next w:val="Normal"/>
    <w:qFormat/>
    <w:rsid w:val="00E6608F"/>
    <w:pPr>
      <w:keepNext/>
      <w:outlineLvl w:val="6"/>
    </w:pPr>
    <w:rPr>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83B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C86309"/>
    <w:pPr>
      <w:tabs>
        <w:tab w:val="center" w:pos="4153"/>
        <w:tab w:val="right" w:pos="8306"/>
      </w:tabs>
    </w:pPr>
  </w:style>
  <w:style w:type="paragraph" w:styleId="Footer">
    <w:name w:val="footer"/>
    <w:basedOn w:val="Normal"/>
    <w:link w:val="FooterChar"/>
    <w:rsid w:val="00C86309"/>
    <w:pPr>
      <w:tabs>
        <w:tab w:val="center" w:pos="4153"/>
        <w:tab w:val="right" w:pos="8306"/>
      </w:tabs>
    </w:pPr>
  </w:style>
  <w:style w:type="character" w:styleId="PageNumber">
    <w:name w:val="page number"/>
    <w:basedOn w:val="DefaultParagraphFont"/>
    <w:rsid w:val="00C86309"/>
  </w:style>
  <w:style w:type="paragraph" w:styleId="ListParagraph">
    <w:name w:val="List Paragraph"/>
    <w:basedOn w:val="Normal"/>
    <w:uiPriority w:val="34"/>
    <w:qFormat/>
    <w:rsid w:val="00800FD7"/>
    <w:pPr>
      <w:ind w:left="720"/>
      <w:contextualSpacing/>
    </w:pPr>
  </w:style>
  <w:style w:type="paragraph" w:styleId="NormalWeb">
    <w:name w:val="Normal (Web)"/>
    <w:basedOn w:val="Normal"/>
    <w:uiPriority w:val="99"/>
    <w:unhideWhenUsed/>
    <w:rsid w:val="00DE5565"/>
    <w:pPr>
      <w:spacing w:before="100" w:beforeAutospacing="1" w:after="100" w:afterAutospacing="1"/>
    </w:pPr>
    <w:rPr>
      <w:rFonts w:ascii="Times New Roman" w:hAnsi="Times New Roman"/>
      <w:szCs w:val="24"/>
      <w:lang w:val="en-GB"/>
    </w:rPr>
  </w:style>
  <w:style w:type="character" w:customStyle="1" w:styleId="HeaderChar">
    <w:name w:val="Header Char"/>
    <w:basedOn w:val="DefaultParagraphFont"/>
    <w:link w:val="Header"/>
    <w:uiPriority w:val="99"/>
    <w:rsid w:val="00BE1E4E"/>
    <w:rPr>
      <w:rFonts w:ascii="Arial" w:hAnsi="Arial"/>
      <w:sz w:val="24"/>
      <w:lang w:val="en-US"/>
    </w:rPr>
  </w:style>
  <w:style w:type="paragraph" w:styleId="BalloonText">
    <w:name w:val="Balloon Text"/>
    <w:basedOn w:val="Normal"/>
    <w:link w:val="BalloonTextChar"/>
    <w:rsid w:val="00BE1E4E"/>
    <w:rPr>
      <w:rFonts w:ascii="Tahoma" w:hAnsi="Tahoma" w:cs="Tahoma"/>
      <w:sz w:val="16"/>
      <w:szCs w:val="16"/>
    </w:rPr>
  </w:style>
  <w:style w:type="character" w:customStyle="1" w:styleId="BalloonTextChar">
    <w:name w:val="Balloon Text Char"/>
    <w:basedOn w:val="DefaultParagraphFont"/>
    <w:link w:val="BalloonText"/>
    <w:rsid w:val="00BE1E4E"/>
    <w:rPr>
      <w:rFonts w:ascii="Tahoma" w:hAnsi="Tahoma" w:cs="Tahoma"/>
      <w:sz w:val="16"/>
      <w:szCs w:val="16"/>
      <w:lang w:val="en-US"/>
    </w:rPr>
  </w:style>
  <w:style w:type="character" w:customStyle="1" w:styleId="FooterChar">
    <w:name w:val="Footer Char"/>
    <w:basedOn w:val="DefaultParagraphFont"/>
    <w:link w:val="Footer"/>
    <w:rsid w:val="00E76B5F"/>
    <w:rPr>
      <w:rFonts w:ascii="Arial" w:hAnsi="Arial"/>
      <w:sz w:val="24"/>
      <w:lang w:val="en-US"/>
    </w:rPr>
  </w:style>
  <w:style w:type="character" w:styleId="Hyperlink">
    <w:name w:val="Hyperlink"/>
    <w:basedOn w:val="DefaultParagraphFont"/>
    <w:unhideWhenUsed/>
    <w:rsid w:val="000331A4"/>
    <w:rPr>
      <w:color w:val="0000FF" w:themeColor="hyperlink"/>
      <w:u w:val="single"/>
    </w:rPr>
  </w:style>
  <w:style w:type="character" w:styleId="Strong">
    <w:name w:val="Strong"/>
    <w:basedOn w:val="DefaultParagraphFont"/>
    <w:uiPriority w:val="22"/>
    <w:qFormat/>
    <w:rsid w:val="00E871D8"/>
    <w:rPr>
      <w:b/>
      <w:bCs/>
    </w:rPr>
  </w:style>
  <w:style w:type="character" w:styleId="CommentReference">
    <w:name w:val="annotation reference"/>
    <w:basedOn w:val="DefaultParagraphFont"/>
    <w:semiHidden/>
    <w:unhideWhenUsed/>
    <w:rsid w:val="00515601"/>
    <w:rPr>
      <w:sz w:val="16"/>
      <w:szCs w:val="16"/>
    </w:rPr>
  </w:style>
  <w:style w:type="paragraph" w:styleId="CommentText">
    <w:name w:val="annotation text"/>
    <w:basedOn w:val="Normal"/>
    <w:link w:val="CommentTextChar"/>
    <w:semiHidden/>
    <w:unhideWhenUsed/>
    <w:rsid w:val="00515601"/>
    <w:rPr>
      <w:sz w:val="20"/>
    </w:rPr>
  </w:style>
  <w:style w:type="character" w:customStyle="1" w:styleId="CommentTextChar">
    <w:name w:val="Comment Text Char"/>
    <w:basedOn w:val="DefaultParagraphFont"/>
    <w:link w:val="CommentText"/>
    <w:semiHidden/>
    <w:rsid w:val="00515601"/>
    <w:rPr>
      <w:rFonts w:ascii="Arial" w:hAnsi="Arial"/>
      <w:lang w:val="en-US"/>
    </w:rPr>
  </w:style>
  <w:style w:type="paragraph" w:styleId="CommentSubject">
    <w:name w:val="annotation subject"/>
    <w:basedOn w:val="CommentText"/>
    <w:next w:val="CommentText"/>
    <w:link w:val="CommentSubjectChar"/>
    <w:semiHidden/>
    <w:unhideWhenUsed/>
    <w:rsid w:val="00515601"/>
    <w:rPr>
      <w:b/>
      <w:bCs/>
    </w:rPr>
  </w:style>
  <w:style w:type="character" w:customStyle="1" w:styleId="CommentSubjectChar">
    <w:name w:val="Comment Subject Char"/>
    <w:basedOn w:val="CommentTextChar"/>
    <w:link w:val="CommentSubject"/>
    <w:semiHidden/>
    <w:rsid w:val="00515601"/>
    <w:rPr>
      <w:rFonts w:ascii="Arial" w:hAnsi="Arial"/>
      <w:b/>
      <w:bCs/>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966369">
      <w:bodyDiv w:val="1"/>
      <w:marLeft w:val="0"/>
      <w:marRight w:val="0"/>
      <w:marTop w:val="0"/>
      <w:marBottom w:val="0"/>
      <w:divBdr>
        <w:top w:val="none" w:sz="0" w:space="0" w:color="auto"/>
        <w:left w:val="none" w:sz="0" w:space="0" w:color="auto"/>
        <w:bottom w:val="none" w:sz="0" w:space="0" w:color="auto"/>
        <w:right w:val="none" w:sz="0" w:space="0" w:color="auto"/>
      </w:divBdr>
      <w:divsChild>
        <w:div w:id="196357139">
          <w:marLeft w:val="547"/>
          <w:marRight w:val="0"/>
          <w:marTop w:val="154"/>
          <w:marBottom w:val="0"/>
          <w:divBdr>
            <w:top w:val="none" w:sz="0" w:space="0" w:color="auto"/>
            <w:left w:val="none" w:sz="0" w:space="0" w:color="auto"/>
            <w:bottom w:val="none" w:sz="0" w:space="0" w:color="auto"/>
            <w:right w:val="none" w:sz="0" w:space="0" w:color="auto"/>
          </w:divBdr>
        </w:div>
        <w:div w:id="1629892932">
          <w:marLeft w:val="547"/>
          <w:marRight w:val="0"/>
          <w:marTop w:val="154"/>
          <w:marBottom w:val="0"/>
          <w:divBdr>
            <w:top w:val="none" w:sz="0" w:space="0" w:color="auto"/>
            <w:left w:val="none" w:sz="0" w:space="0" w:color="auto"/>
            <w:bottom w:val="none" w:sz="0" w:space="0" w:color="auto"/>
            <w:right w:val="none" w:sz="0" w:space="0" w:color="auto"/>
          </w:divBdr>
        </w:div>
        <w:div w:id="648248936">
          <w:marLeft w:val="547"/>
          <w:marRight w:val="0"/>
          <w:marTop w:val="154"/>
          <w:marBottom w:val="0"/>
          <w:divBdr>
            <w:top w:val="none" w:sz="0" w:space="0" w:color="auto"/>
            <w:left w:val="none" w:sz="0" w:space="0" w:color="auto"/>
            <w:bottom w:val="none" w:sz="0" w:space="0" w:color="auto"/>
            <w:right w:val="none" w:sz="0" w:space="0" w:color="auto"/>
          </w:divBdr>
        </w:div>
      </w:divsChild>
    </w:div>
    <w:div w:id="154301120">
      <w:bodyDiv w:val="1"/>
      <w:marLeft w:val="0"/>
      <w:marRight w:val="0"/>
      <w:marTop w:val="0"/>
      <w:marBottom w:val="0"/>
      <w:divBdr>
        <w:top w:val="none" w:sz="0" w:space="0" w:color="auto"/>
        <w:left w:val="none" w:sz="0" w:space="0" w:color="auto"/>
        <w:bottom w:val="none" w:sz="0" w:space="0" w:color="auto"/>
        <w:right w:val="none" w:sz="0" w:space="0" w:color="auto"/>
      </w:divBdr>
    </w:div>
    <w:div w:id="842890737">
      <w:bodyDiv w:val="1"/>
      <w:marLeft w:val="0"/>
      <w:marRight w:val="0"/>
      <w:marTop w:val="0"/>
      <w:marBottom w:val="0"/>
      <w:divBdr>
        <w:top w:val="none" w:sz="0" w:space="0" w:color="auto"/>
        <w:left w:val="none" w:sz="0" w:space="0" w:color="auto"/>
        <w:bottom w:val="none" w:sz="0" w:space="0" w:color="auto"/>
        <w:right w:val="none" w:sz="0" w:space="0" w:color="auto"/>
      </w:divBdr>
      <w:divsChild>
        <w:div w:id="459154981">
          <w:marLeft w:val="547"/>
          <w:marRight w:val="0"/>
          <w:marTop w:val="154"/>
          <w:marBottom w:val="0"/>
          <w:divBdr>
            <w:top w:val="none" w:sz="0" w:space="0" w:color="auto"/>
            <w:left w:val="none" w:sz="0" w:space="0" w:color="auto"/>
            <w:bottom w:val="none" w:sz="0" w:space="0" w:color="auto"/>
            <w:right w:val="none" w:sz="0" w:space="0" w:color="auto"/>
          </w:divBdr>
        </w:div>
        <w:div w:id="1510103481">
          <w:marLeft w:val="547"/>
          <w:marRight w:val="0"/>
          <w:marTop w:val="154"/>
          <w:marBottom w:val="0"/>
          <w:divBdr>
            <w:top w:val="none" w:sz="0" w:space="0" w:color="auto"/>
            <w:left w:val="none" w:sz="0" w:space="0" w:color="auto"/>
            <w:bottom w:val="none" w:sz="0" w:space="0" w:color="auto"/>
            <w:right w:val="none" w:sz="0" w:space="0" w:color="auto"/>
          </w:divBdr>
        </w:div>
      </w:divsChild>
    </w:div>
    <w:div w:id="955454202">
      <w:bodyDiv w:val="1"/>
      <w:marLeft w:val="0"/>
      <w:marRight w:val="0"/>
      <w:marTop w:val="0"/>
      <w:marBottom w:val="0"/>
      <w:divBdr>
        <w:top w:val="none" w:sz="0" w:space="0" w:color="auto"/>
        <w:left w:val="none" w:sz="0" w:space="0" w:color="auto"/>
        <w:bottom w:val="none" w:sz="0" w:space="0" w:color="auto"/>
        <w:right w:val="none" w:sz="0" w:space="0" w:color="auto"/>
      </w:divBdr>
    </w:div>
    <w:div w:id="987436680">
      <w:bodyDiv w:val="1"/>
      <w:marLeft w:val="0"/>
      <w:marRight w:val="0"/>
      <w:marTop w:val="0"/>
      <w:marBottom w:val="0"/>
      <w:divBdr>
        <w:top w:val="none" w:sz="0" w:space="0" w:color="auto"/>
        <w:left w:val="none" w:sz="0" w:space="0" w:color="auto"/>
        <w:bottom w:val="none" w:sz="0" w:space="0" w:color="auto"/>
        <w:right w:val="none" w:sz="0" w:space="0" w:color="auto"/>
      </w:divBdr>
    </w:div>
    <w:div w:id="1052123185">
      <w:bodyDiv w:val="1"/>
      <w:marLeft w:val="0"/>
      <w:marRight w:val="0"/>
      <w:marTop w:val="0"/>
      <w:marBottom w:val="0"/>
      <w:divBdr>
        <w:top w:val="none" w:sz="0" w:space="0" w:color="auto"/>
        <w:left w:val="none" w:sz="0" w:space="0" w:color="auto"/>
        <w:bottom w:val="none" w:sz="0" w:space="0" w:color="auto"/>
        <w:right w:val="none" w:sz="0" w:space="0" w:color="auto"/>
      </w:divBdr>
    </w:div>
    <w:div w:id="1340230281">
      <w:bodyDiv w:val="1"/>
      <w:marLeft w:val="0"/>
      <w:marRight w:val="0"/>
      <w:marTop w:val="0"/>
      <w:marBottom w:val="0"/>
      <w:divBdr>
        <w:top w:val="none" w:sz="0" w:space="0" w:color="auto"/>
        <w:left w:val="none" w:sz="0" w:space="0" w:color="auto"/>
        <w:bottom w:val="none" w:sz="0" w:space="0" w:color="auto"/>
        <w:right w:val="none" w:sz="0" w:space="0" w:color="auto"/>
      </w:divBdr>
    </w:div>
    <w:div w:id="1394961696">
      <w:bodyDiv w:val="1"/>
      <w:marLeft w:val="0"/>
      <w:marRight w:val="0"/>
      <w:marTop w:val="0"/>
      <w:marBottom w:val="0"/>
      <w:divBdr>
        <w:top w:val="none" w:sz="0" w:space="0" w:color="auto"/>
        <w:left w:val="none" w:sz="0" w:space="0" w:color="auto"/>
        <w:bottom w:val="none" w:sz="0" w:space="0" w:color="auto"/>
        <w:right w:val="none" w:sz="0" w:space="0" w:color="auto"/>
      </w:divBdr>
    </w:div>
    <w:div w:id="1436098692">
      <w:bodyDiv w:val="1"/>
      <w:marLeft w:val="0"/>
      <w:marRight w:val="0"/>
      <w:marTop w:val="0"/>
      <w:marBottom w:val="0"/>
      <w:divBdr>
        <w:top w:val="none" w:sz="0" w:space="0" w:color="auto"/>
        <w:left w:val="none" w:sz="0" w:space="0" w:color="auto"/>
        <w:bottom w:val="none" w:sz="0" w:space="0" w:color="auto"/>
        <w:right w:val="none" w:sz="0" w:space="0" w:color="auto"/>
      </w:divBdr>
      <w:divsChild>
        <w:div w:id="782458134">
          <w:marLeft w:val="547"/>
          <w:marRight w:val="0"/>
          <w:marTop w:val="154"/>
          <w:marBottom w:val="0"/>
          <w:divBdr>
            <w:top w:val="none" w:sz="0" w:space="0" w:color="auto"/>
            <w:left w:val="none" w:sz="0" w:space="0" w:color="auto"/>
            <w:bottom w:val="none" w:sz="0" w:space="0" w:color="auto"/>
            <w:right w:val="none" w:sz="0" w:space="0" w:color="auto"/>
          </w:divBdr>
        </w:div>
        <w:div w:id="1031297228">
          <w:marLeft w:val="547"/>
          <w:marRight w:val="0"/>
          <w:marTop w:val="154"/>
          <w:marBottom w:val="0"/>
          <w:divBdr>
            <w:top w:val="none" w:sz="0" w:space="0" w:color="auto"/>
            <w:left w:val="none" w:sz="0" w:space="0" w:color="auto"/>
            <w:bottom w:val="none" w:sz="0" w:space="0" w:color="auto"/>
            <w:right w:val="none" w:sz="0" w:space="0" w:color="auto"/>
          </w:divBdr>
        </w:div>
        <w:div w:id="1016157825">
          <w:marLeft w:val="547"/>
          <w:marRight w:val="0"/>
          <w:marTop w:val="154"/>
          <w:marBottom w:val="0"/>
          <w:divBdr>
            <w:top w:val="none" w:sz="0" w:space="0" w:color="auto"/>
            <w:left w:val="none" w:sz="0" w:space="0" w:color="auto"/>
            <w:bottom w:val="none" w:sz="0" w:space="0" w:color="auto"/>
            <w:right w:val="none" w:sz="0" w:space="0" w:color="auto"/>
          </w:divBdr>
        </w:div>
        <w:div w:id="898631482">
          <w:marLeft w:val="547"/>
          <w:marRight w:val="0"/>
          <w:marTop w:val="154"/>
          <w:marBottom w:val="0"/>
          <w:divBdr>
            <w:top w:val="none" w:sz="0" w:space="0" w:color="auto"/>
            <w:left w:val="none" w:sz="0" w:space="0" w:color="auto"/>
            <w:bottom w:val="none" w:sz="0" w:space="0" w:color="auto"/>
            <w:right w:val="none" w:sz="0" w:space="0" w:color="auto"/>
          </w:divBdr>
        </w:div>
      </w:divsChild>
    </w:div>
    <w:div w:id="1577011904">
      <w:bodyDiv w:val="1"/>
      <w:marLeft w:val="0"/>
      <w:marRight w:val="0"/>
      <w:marTop w:val="0"/>
      <w:marBottom w:val="0"/>
      <w:divBdr>
        <w:top w:val="none" w:sz="0" w:space="0" w:color="auto"/>
        <w:left w:val="none" w:sz="0" w:space="0" w:color="auto"/>
        <w:bottom w:val="none" w:sz="0" w:space="0" w:color="auto"/>
        <w:right w:val="none" w:sz="0" w:space="0" w:color="auto"/>
      </w:divBdr>
    </w:div>
    <w:div w:id="1910070938">
      <w:bodyDiv w:val="1"/>
      <w:marLeft w:val="0"/>
      <w:marRight w:val="0"/>
      <w:marTop w:val="0"/>
      <w:marBottom w:val="0"/>
      <w:divBdr>
        <w:top w:val="none" w:sz="0" w:space="0" w:color="auto"/>
        <w:left w:val="none" w:sz="0" w:space="0" w:color="auto"/>
        <w:bottom w:val="none" w:sz="0" w:space="0" w:color="auto"/>
        <w:right w:val="none" w:sz="0" w:space="0" w:color="auto"/>
      </w:divBdr>
    </w:div>
    <w:div w:id="2018001670">
      <w:bodyDiv w:val="1"/>
      <w:marLeft w:val="0"/>
      <w:marRight w:val="0"/>
      <w:marTop w:val="0"/>
      <w:marBottom w:val="0"/>
      <w:divBdr>
        <w:top w:val="none" w:sz="0" w:space="0" w:color="auto"/>
        <w:left w:val="none" w:sz="0" w:space="0" w:color="auto"/>
        <w:bottom w:val="none" w:sz="0" w:space="0" w:color="auto"/>
        <w:right w:val="none" w:sz="0" w:space="0" w:color="auto"/>
      </w:divBdr>
      <w:divsChild>
        <w:div w:id="1538010725">
          <w:marLeft w:val="547"/>
          <w:marRight w:val="0"/>
          <w:marTop w:val="154"/>
          <w:marBottom w:val="0"/>
          <w:divBdr>
            <w:top w:val="none" w:sz="0" w:space="0" w:color="auto"/>
            <w:left w:val="none" w:sz="0" w:space="0" w:color="auto"/>
            <w:bottom w:val="none" w:sz="0" w:space="0" w:color="auto"/>
            <w:right w:val="none" w:sz="0" w:space="0" w:color="auto"/>
          </w:divBdr>
        </w:div>
        <w:div w:id="1596396800">
          <w:marLeft w:val="547"/>
          <w:marRight w:val="0"/>
          <w:marTop w:val="154"/>
          <w:marBottom w:val="0"/>
          <w:divBdr>
            <w:top w:val="none" w:sz="0" w:space="0" w:color="auto"/>
            <w:left w:val="none" w:sz="0" w:space="0" w:color="auto"/>
            <w:bottom w:val="none" w:sz="0" w:space="0" w:color="auto"/>
            <w:right w:val="none" w:sz="0" w:space="0" w:color="auto"/>
          </w:divBdr>
        </w:div>
        <w:div w:id="492187308">
          <w:marLeft w:val="547"/>
          <w:marRight w:val="0"/>
          <w:marTop w:val="154"/>
          <w:marBottom w:val="0"/>
          <w:divBdr>
            <w:top w:val="none" w:sz="0" w:space="0" w:color="auto"/>
            <w:left w:val="none" w:sz="0" w:space="0" w:color="auto"/>
            <w:bottom w:val="none" w:sz="0" w:space="0" w:color="auto"/>
            <w:right w:val="none" w:sz="0" w:space="0" w:color="auto"/>
          </w:divBdr>
        </w:div>
        <w:div w:id="615140067">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ms.ipsos-mori.com/researchpublications/publications/1695/Attitudes-to-animal-research-in-2014.aspx" TargetMode="External"/><Relationship Id="rId13" Type="http://schemas.openxmlformats.org/officeDocument/2006/relationships/hyperlink" Target="http://altweb.jhsph.edu/pubs/books/humane_exp/het-toc"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understandinganimalresearch.org.uk/teacherszone/teaching-ideas-and-resources/" TargetMode="External"/><Relationship Id="rId17" Type="http://schemas.openxmlformats.org/officeDocument/2006/relationships/hyperlink" Target="https://www.nc3rs.org.uk/the-3rs" TargetMode="External"/><Relationship Id="rId2" Type="http://schemas.openxmlformats.org/officeDocument/2006/relationships/numbering" Target="numbering.xml"/><Relationship Id="rId16" Type="http://schemas.openxmlformats.org/officeDocument/2006/relationships/hyperlink" Target="https://www.nc3rs.org.uk/sites/default/files/documents/Corporate_publications/The%20NC3Rs%20strategy%202017%20to%202019.pdf"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nderstandinganimalresearch.org.uk/animals/a-z-animals/" TargetMode="External"/><Relationship Id="rId5" Type="http://schemas.openxmlformats.org/officeDocument/2006/relationships/webSettings" Target="webSettings.xml"/><Relationship Id="rId15" Type="http://schemas.openxmlformats.org/officeDocument/2006/relationships/hyperlink" Target="https://www.nc3rs.org.uk/about-us" TargetMode="External"/><Relationship Id="rId10" Type="http://schemas.openxmlformats.org/officeDocument/2006/relationships/hyperlink" Target="http://www.understandinganimalresearch.org.uk/why/health-timeline/"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ems.ipsos-mori.com/researchpublications/publications/1858/Attitudes-to-animal-research-in-2016.aspx" TargetMode="External"/><Relationship Id="rId14" Type="http://schemas.openxmlformats.org/officeDocument/2006/relationships/hyperlink" Target="https://www.ipsos.com/ipsos-mori/en-uk/attitudes-animal-research-2016?language_content_entity=en-uk"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hyperlink" Target="mailto:pe@babraham.ac.uk"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BCF9E4-076B-43E0-9F21-C4C9590452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457</Words>
  <Characters>3660</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Packard Bell NEC</dc:creator>
  <cp:lastModifiedBy>Michael Hinton</cp:lastModifiedBy>
  <cp:revision>2</cp:revision>
  <cp:lastPrinted>2012-11-05T14:35:00Z</cp:lastPrinted>
  <dcterms:created xsi:type="dcterms:W3CDTF">2018-12-05T15:23:00Z</dcterms:created>
  <dcterms:modified xsi:type="dcterms:W3CDTF">2018-12-05T15:23:00Z</dcterms:modified>
</cp:coreProperties>
</file>