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6A27" w14:textId="2A9AC61A" w:rsidR="0094193A" w:rsidRDefault="0094109B" w:rsidP="0094193A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Viruses and Vaccinations</w:t>
      </w:r>
      <w:r w:rsidR="0094193A">
        <w:rPr>
          <w:rFonts w:cstheme="minorHAnsi"/>
          <w:b/>
          <w:bCs/>
          <w:sz w:val="28"/>
          <w:szCs w:val="28"/>
        </w:rPr>
        <w:t xml:space="preserve"> – Lesson Plan</w:t>
      </w:r>
    </w:p>
    <w:p w14:paraId="36CF1AC2" w14:textId="77777777" w:rsidR="0094193A" w:rsidRPr="007F65C6" w:rsidRDefault="0094193A" w:rsidP="0094193A">
      <w:pPr>
        <w:rPr>
          <w:rFonts w:cstheme="minorHAnsi"/>
          <w:sz w:val="24"/>
          <w:szCs w:val="24"/>
        </w:rPr>
      </w:pPr>
      <w:r w:rsidRPr="007F65C6">
        <w:rPr>
          <w:rFonts w:cstheme="minorHAnsi"/>
          <w:b/>
          <w:bCs/>
          <w:sz w:val="24"/>
          <w:szCs w:val="24"/>
        </w:rPr>
        <w:t xml:space="preserve">Approximate timing: </w:t>
      </w:r>
      <w:r w:rsidRPr="007F65C6">
        <w:rPr>
          <w:rFonts w:cstheme="minorHAnsi"/>
          <w:sz w:val="24"/>
          <w:szCs w:val="24"/>
        </w:rPr>
        <w:t>60 minutes</w:t>
      </w:r>
    </w:p>
    <w:p w14:paraId="42424DFB" w14:textId="77777777" w:rsidR="0094193A" w:rsidRDefault="0094193A" w:rsidP="0094193A">
      <w:pPr>
        <w:rPr>
          <w:rFonts w:cstheme="minorHAnsi"/>
          <w:sz w:val="24"/>
          <w:szCs w:val="24"/>
        </w:rPr>
      </w:pPr>
      <w:r w:rsidRPr="007F65C6">
        <w:rPr>
          <w:rFonts w:cstheme="minorHAnsi"/>
          <w:b/>
          <w:bCs/>
          <w:sz w:val="24"/>
          <w:szCs w:val="24"/>
        </w:rPr>
        <w:t xml:space="preserve">Required resources: </w:t>
      </w:r>
      <w:r w:rsidRPr="007F65C6">
        <w:rPr>
          <w:rFonts w:cstheme="minorHAnsi"/>
          <w:sz w:val="24"/>
          <w:szCs w:val="24"/>
        </w:rPr>
        <w:t>Presentation, Virus Fighter game link,</w:t>
      </w:r>
      <w:r>
        <w:rPr>
          <w:rFonts w:cstheme="minorHAnsi"/>
          <w:sz w:val="24"/>
          <w:szCs w:val="24"/>
        </w:rPr>
        <w:t xml:space="preserve"> computers (for students to try out the Virus Fighter game)</w:t>
      </w:r>
    </w:p>
    <w:p w14:paraId="04B6774B" w14:textId="77777777" w:rsidR="0094193A" w:rsidRDefault="0094193A" w:rsidP="0094193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Link to game: </w:t>
      </w:r>
      <w:hyperlink r:id="rId7" w:history="1">
        <w:r w:rsidRPr="006E42C5">
          <w:rPr>
            <w:rStyle w:val="Hyperlink"/>
            <w:rFonts w:cstheme="minorHAnsi"/>
            <w:sz w:val="24"/>
            <w:szCs w:val="24"/>
          </w:rPr>
          <w:t>https://virusfighter.org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70B3B4E" w14:textId="77777777" w:rsidR="0094193A" w:rsidRPr="00451AA9" w:rsidRDefault="0094193A" w:rsidP="0094193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Curriculum Links: </w:t>
      </w:r>
      <w:r>
        <w:rPr>
          <w:rFonts w:cstheme="minorHAnsi"/>
          <w:sz w:val="24"/>
          <w:szCs w:val="24"/>
        </w:rPr>
        <w:t>Sections on infectious diseases, for example:</w:t>
      </w:r>
    </w:p>
    <w:p w14:paraId="34EF0EFB" w14:textId="77777777" w:rsidR="0094193A" w:rsidRDefault="0094193A" w:rsidP="0094193A">
      <w:pPr>
        <w:rPr>
          <w:rFonts w:cstheme="minorHAnsi"/>
          <w:sz w:val="24"/>
          <w:szCs w:val="24"/>
        </w:rPr>
      </w:pPr>
      <w:r w:rsidRPr="00BB12F8">
        <w:rPr>
          <w:rFonts w:cstheme="minorHAnsi"/>
          <w:sz w:val="24"/>
          <w:szCs w:val="24"/>
        </w:rPr>
        <w:t>AQA GCSE Biology: 4.3.1 C</w:t>
      </w:r>
      <w:r w:rsidRPr="00BB12F8">
        <w:rPr>
          <w:sz w:val="24"/>
          <w:szCs w:val="24"/>
        </w:rPr>
        <w:t>ommunicable diseases</w:t>
      </w:r>
    </w:p>
    <w:p w14:paraId="521E7F63" w14:textId="77777777" w:rsidR="0094193A" w:rsidRDefault="0094193A" w:rsidP="009419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OCR GCSE Gateway Science Biology A: B6.3 Monitoring and maintaining health</w:t>
      </w:r>
    </w:p>
    <w:p w14:paraId="7709C863" w14:textId="77777777" w:rsidR="0094193A" w:rsidRPr="00110149" w:rsidRDefault="0094193A" w:rsidP="0094193A">
      <w:pPr>
        <w:rPr>
          <w:rFonts w:cstheme="minorHAnsi"/>
          <w:b/>
          <w:bCs/>
          <w:sz w:val="24"/>
          <w:szCs w:val="24"/>
        </w:rPr>
      </w:pPr>
      <w:r w:rsidRPr="00110149">
        <w:rPr>
          <w:rFonts w:cstheme="minorHAnsi"/>
          <w:b/>
          <w:bCs/>
          <w:sz w:val="24"/>
          <w:szCs w:val="24"/>
        </w:rPr>
        <w:t>Learning Outcomes:</w:t>
      </w:r>
    </w:p>
    <w:p w14:paraId="4D596C7C" w14:textId="77777777" w:rsidR="00110149" w:rsidRPr="00110149" w:rsidRDefault="00110149" w:rsidP="0094193A">
      <w:pPr>
        <w:rPr>
          <w:rFonts w:cstheme="minorHAnsi"/>
          <w:sz w:val="24"/>
          <w:szCs w:val="24"/>
        </w:rPr>
      </w:pPr>
      <w:r w:rsidRPr="00110149">
        <w:rPr>
          <w:rFonts w:cstheme="minorHAnsi"/>
          <w:sz w:val="24"/>
          <w:szCs w:val="24"/>
        </w:rPr>
        <w:t>All will be able to: Describe how a vaccine works</w:t>
      </w:r>
      <w:r w:rsidR="0094193A">
        <w:rPr>
          <w:rFonts w:cstheme="minorHAnsi"/>
          <w:sz w:val="24"/>
          <w:szCs w:val="24"/>
        </w:rPr>
        <w:t>.</w:t>
      </w:r>
    </w:p>
    <w:p w14:paraId="7AA3A7E3" w14:textId="77777777" w:rsidR="00110149" w:rsidRPr="00110149" w:rsidRDefault="00110149" w:rsidP="0094193A">
      <w:pPr>
        <w:rPr>
          <w:rFonts w:cstheme="minorHAnsi"/>
          <w:sz w:val="24"/>
          <w:szCs w:val="24"/>
        </w:rPr>
      </w:pPr>
      <w:r w:rsidRPr="00110149">
        <w:rPr>
          <w:rFonts w:cstheme="minorHAnsi"/>
          <w:sz w:val="24"/>
          <w:szCs w:val="24"/>
        </w:rPr>
        <w:t>Most will be able to: Define antigen, antibody and pathogen</w:t>
      </w:r>
      <w:r w:rsidR="0094193A">
        <w:rPr>
          <w:rFonts w:cstheme="minorHAnsi"/>
          <w:sz w:val="24"/>
          <w:szCs w:val="24"/>
        </w:rPr>
        <w:t>.</w:t>
      </w:r>
    </w:p>
    <w:p w14:paraId="736C9D4F" w14:textId="6E9E7727" w:rsidR="00110149" w:rsidRDefault="00110149" w:rsidP="0094193A">
      <w:pPr>
        <w:rPr>
          <w:rFonts w:cstheme="minorHAnsi"/>
          <w:sz w:val="24"/>
          <w:szCs w:val="24"/>
        </w:rPr>
      </w:pPr>
      <w:r w:rsidRPr="00110149">
        <w:rPr>
          <w:rFonts w:cstheme="minorHAnsi"/>
          <w:sz w:val="24"/>
          <w:szCs w:val="24"/>
        </w:rPr>
        <w:t>Some will be able to: Use named examples and describe what properties have the biggest impacts on controlling disease</w:t>
      </w:r>
      <w:r w:rsidR="0094193A">
        <w:rPr>
          <w:rFonts w:cstheme="minorHAnsi"/>
          <w:sz w:val="24"/>
          <w:szCs w:val="24"/>
        </w:rPr>
        <w:t>.</w:t>
      </w:r>
    </w:p>
    <w:p w14:paraId="504DF40D" w14:textId="49CD4D5B" w:rsidR="0094109B" w:rsidRPr="0094109B" w:rsidRDefault="0094109B" w:rsidP="0094193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Slide descriptions: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059"/>
      </w:tblGrid>
      <w:tr w:rsidR="0094193A" w14:paraId="683EBF95" w14:textId="77777777" w:rsidTr="0094109B">
        <w:tc>
          <w:tcPr>
            <w:tcW w:w="562" w:type="dxa"/>
          </w:tcPr>
          <w:p w14:paraId="2D0D232F" w14:textId="0197FB2A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1</w:t>
            </w:r>
          </w:p>
        </w:tc>
        <w:tc>
          <w:tcPr>
            <w:tcW w:w="4395" w:type="dxa"/>
          </w:tcPr>
          <w:p w14:paraId="6C0B8090" w14:textId="3E8B1FB9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Title slide</w:t>
            </w:r>
          </w:p>
        </w:tc>
        <w:tc>
          <w:tcPr>
            <w:tcW w:w="4059" w:type="dxa"/>
          </w:tcPr>
          <w:p w14:paraId="105000E3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2A404117" w14:textId="77777777" w:rsidTr="0094109B">
        <w:tc>
          <w:tcPr>
            <w:tcW w:w="562" w:type="dxa"/>
          </w:tcPr>
          <w:p w14:paraId="4A489D08" w14:textId="7A4CCF2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2</w:t>
            </w:r>
          </w:p>
        </w:tc>
        <w:tc>
          <w:tcPr>
            <w:tcW w:w="4395" w:type="dxa"/>
          </w:tcPr>
          <w:p w14:paraId="5EBD16F1" w14:textId="6FB3F364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Structure of the lesson, introducing students to what will be covered</w:t>
            </w:r>
          </w:p>
        </w:tc>
        <w:tc>
          <w:tcPr>
            <w:tcW w:w="4059" w:type="dxa"/>
          </w:tcPr>
          <w:p w14:paraId="17260FFE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3F7F3A51" w14:textId="77777777" w:rsidTr="0094109B">
        <w:tc>
          <w:tcPr>
            <w:tcW w:w="562" w:type="dxa"/>
          </w:tcPr>
          <w:p w14:paraId="7E0DE392" w14:textId="658D36A4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3</w:t>
            </w:r>
          </w:p>
        </w:tc>
        <w:tc>
          <w:tcPr>
            <w:tcW w:w="4395" w:type="dxa"/>
          </w:tcPr>
          <w:p w14:paraId="75E05E88" w14:textId="75762065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Learning objectives</w:t>
            </w:r>
          </w:p>
        </w:tc>
        <w:tc>
          <w:tcPr>
            <w:tcW w:w="4059" w:type="dxa"/>
          </w:tcPr>
          <w:p w14:paraId="3B978968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687A2D8C" w14:textId="77777777" w:rsidTr="0094109B">
        <w:tc>
          <w:tcPr>
            <w:tcW w:w="562" w:type="dxa"/>
          </w:tcPr>
          <w:p w14:paraId="0EECFF9C" w14:textId="4FC5B555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4</w:t>
            </w:r>
          </w:p>
        </w:tc>
        <w:tc>
          <w:tcPr>
            <w:tcW w:w="4395" w:type="dxa"/>
          </w:tcPr>
          <w:p w14:paraId="3516B068" w14:textId="6ECA546B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Ask students for their participation in raising their hand if they’ve had a vaccine</w:t>
            </w:r>
          </w:p>
        </w:tc>
        <w:tc>
          <w:tcPr>
            <w:tcW w:w="4059" w:type="dxa"/>
          </w:tcPr>
          <w:p w14:paraId="427A4A1E" w14:textId="63158534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Most if not all should raise their hand</w:t>
            </w:r>
          </w:p>
        </w:tc>
      </w:tr>
      <w:tr w:rsidR="0094193A" w14:paraId="794C3D0D" w14:textId="77777777" w:rsidTr="0094109B">
        <w:tc>
          <w:tcPr>
            <w:tcW w:w="562" w:type="dxa"/>
          </w:tcPr>
          <w:p w14:paraId="32324D18" w14:textId="4BA4114E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5</w:t>
            </w:r>
          </w:p>
        </w:tc>
        <w:tc>
          <w:tcPr>
            <w:tcW w:w="4395" w:type="dxa"/>
          </w:tcPr>
          <w:p w14:paraId="4EC46783" w14:textId="7038A903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Ask students to contribute writing on the whiteboard what vaccine they had</w:t>
            </w:r>
          </w:p>
        </w:tc>
        <w:tc>
          <w:tcPr>
            <w:tcW w:w="4059" w:type="dxa"/>
          </w:tcPr>
          <w:p w14:paraId="5FC3E59A" w14:textId="48B8C376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Hopefully should have lots of different examples</w:t>
            </w:r>
          </w:p>
        </w:tc>
      </w:tr>
      <w:tr w:rsidR="0094193A" w14:paraId="2FDFE486" w14:textId="77777777" w:rsidTr="0094109B">
        <w:tc>
          <w:tcPr>
            <w:tcW w:w="562" w:type="dxa"/>
          </w:tcPr>
          <w:p w14:paraId="7CCF2271" w14:textId="732F6AF1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6</w:t>
            </w:r>
          </w:p>
        </w:tc>
        <w:tc>
          <w:tcPr>
            <w:tcW w:w="4395" w:type="dxa"/>
          </w:tcPr>
          <w:p w14:paraId="316939AB" w14:textId="4EB7D86F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Some history about vaccines</w:t>
            </w:r>
            <w:r w:rsidR="0010350C">
              <w:rPr>
                <w:rFonts w:cstheme="minorHAnsi"/>
              </w:rPr>
              <w:t xml:space="preserve"> – </w:t>
            </w:r>
            <w:r w:rsidRPr="00A90BAC">
              <w:rPr>
                <w:rFonts w:cstheme="minorHAnsi"/>
              </w:rPr>
              <w:t>video link</w:t>
            </w:r>
          </w:p>
        </w:tc>
        <w:tc>
          <w:tcPr>
            <w:tcW w:w="4059" w:type="dxa"/>
          </w:tcPr>
          <w:p w14:paraId="2CD62F43" w14:textId="4DFC5E96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Opportunity to ask students if they know how vaccines were discovered before playing the video</w:t>
            </w:r>
          </w:p>
        </w:tc>
      </w:tr>
      <w:tr w:rsidR="0094193A" w14:paraId="2CEF2260" w14:textId="77777777" w:rsidTr="0094109B">
        <w:tc>
          <w:tcPr>
            <w:tcW w:w="562" w:type="dxa"/>
          </w:tcPr>
          <w:p w14:paraId="3B4EB196" w14:textId="65C580A0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7</w:t>
            </w:r>
          </w:p>
        </w:tc>
        <w:tc>
          <w:tcPr>
            <w:tcW w:w="4395" w:type="dxa"/>
          </w:tcPr>
          <w:p w14:paraId="54FF9737" w14:textId="51BBD9BA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 xml:space="preserve">Simulation on </w:t>
            </w:r>
            <w:r w:rsidR="00026FD4">
              <w:rPr>
                <w:rFonts w:cstheme="minorHAnsi"/>
              </w:rPr>
              <w:t>measles</w:t>
            </w:r>
            <w:r w:rsidRPr="00A90BAC">
              <w:rPr>
                <w:rFonts w:cstheme="minorHAnsi"/>
              </w:rPr>
              <w:t xml:space="preserve"> </w:t>
            </w:r>
            <w:r w:rsidR="00026FD4">
              <w:rPr>
                <w:rFonts w:cstheme="minorHAnsi"/>
              </w:rPr>
              <w:t xml:space="preserve">using </w:t>
            </w:r>
            <w:r w:rsidRPr="00A90BAC">
              <w:rPr>
                <w:rFonts w:cstheme="minorHAnsi"/>
              </w:rPr>
              <w:t>Virus Fighter (select measles</w:t>
            </w:r>
            <w:r w:rsidR="00026FD4">
              <w:rPr>
                <w:rFonts w:cstheme="minorHAnsi"/>
              </w:rPr>
              <w:t xml:space="preserve"> in free play mode</w:t>
            </w:r>
            <w:r w:rsidRPr="00A90BAC">
              <w:rPr>
                <w:rFonts w:cstheme="minorHAnsi"/>
              </w:rPr>
              <w:t>, don’t change any properties except vaccination rate to 50% and run for 30 days)</w:t>
            </w:r>
          </w:p>
        </w:tc>
        <w:tc>
          <w:tcPr>
            <w:tcW w:w="4059" w:type="dxa"/>
          </w:tcPr>
          <w:p w14:paraId="6C58FD02" w14:textId="26B8196E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Opportunity to ask the class how they think the simulation might look before running</w:t>
            </w:r>
          </w:p>
        </w:tc>
      </w:tr>
      <w:tr w:rsidR="0094193A" w14:paraId="57B4E4D7" w14:textId="77777777" w:rsidTr="0094109B">
        <w:tc>
          <w:tcPr>
            <w:tcW w:w="562" w:type="dxa"/>
          </w:tcPr>
          <w:p w14:paraId="6D067F09" w14:textId="7FB4584A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8</w:t>
            </w:r>
          </w:p>
        </w:tc>
        <w:tc>
          <w:tcPr>
            <w:tcW w:w="4395" w:type="dxa"/>
          </w:tcPr>
          <w:p w14:paraId="2D446505" w14:textId="44AC0C1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Ask students what they noticed from the simulation</w:t>
            </w:r>
          </w:p>
        </w:tc>
        <w:tc>
          <w:tcPr>
            <w:tcW w:w="4059" w:type="dxa"/>
          </w:tcPr>
          <w:p w14:paraId="33E44842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6EE449E7" w14:textId="77777777" w:rsidTr="0094109B">
        <w:tc>
          <w:tcPr>
            <w:tcW w:w="562" w:type="dxa"/>
          </w:tcPr>
          <w:p w14:paraId="69032F58" w14:textId="4DAC9B44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9</w:t>
            </w:r>
          </w:p>
        </w:tc>
        <w:tc>
          <w:tcPr>
            <w:tcW w:w="4395" w:type="dxa"/>
          </w:tcPr>
          <w:p w14:paraId="3A3C44E5" w14:textId="71CD5F62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Point out all the different elements of the simulation</w:t>
            </w:r>
            <w:r>
              <w:rPr>
                <w:rFonts w:cstheme="minorHAnsi"/>
              </w:rPr>
              <w:t xml:space="preserve"> </w:t>
            </w:r>
            <w:r w:rsidRPr="00A90BAC">
              <w:rPr>
                <w:rFonts w:cstheme="minorHAnsi"/>
              </w:rPr>
              <w:t>including how many died, how many were sick and the spread on the graph. Can also highlight the costs at the bottom of the simulation</w:t>
            </w:r>
          </w:p>
        </w:tc>
        <w:tc>
          <w:tcPr>
            <w:tcW w:w="4059" w:type="dxa"/>
          </w:tcPr>
          <w:p w14:paraId="352BDDAF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7676E300" w14:textId="77777777" w:rsidTr="0094109B">
        <w:tc>
          <w:tcPr>
            <w:tcW w:w="562" w:type="dxa"/>
          </w:tcPr>
          <w:p w14:paraId="454904FC" w14:textId="6ED13114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10</w:t>
            </w:r>
          </w:p>
        </w:tc>
        <w:tc>
          <w:tcPr>
            <w:tcW w:w="4395" w:type="dxa"/>
          </w:tcPr>
          <w:p w14:paraId="1D511D74" w14:textId="6A54BD7B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3 Keywords with definition for students to read or for you to read aloud</w:t>
            </w:r>
          </w:p>
        </w:tc>
        <w:tc>
          <w:tcPr>
            <w:tcW w:w="4059" w:type="dxa"/>
          </w:tcPr>
          <w:p w14:paraId="4BE39FD1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4B297576" w14:textId="77777777" w:rsidTr="0094109B">
        <w:tc>
          <w:tcPr>
            <w:tcW w:w="562" w:type="dxa"/>
          </w:tcPr>
          <w:p w14:paraId="29A06DAC" w14:textId="4FF60334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11</w:t>
            </w:r>
          </w:p>
        </w:tc>
        <w:tc>
          <w:tcPr>
            <w:tcW w:w="4395" w:type="dxa"/>
          </w:tcPr>
          <w:p w14:paraId="0A9C385A" w14:textId="2BE5D4D5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Pathogens video</w:t>
            </w:r>
          </w:p>
        </w:tc>
        <w:tc>
          <w:tcPr>
            <w:tcW w:w="4059" w:type="dxa"/>
          </w:tcPr>
          <w:p w14:paraId="262A9882" w14:textId="2B22BB48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Can ask students after the video or at the end of the lesson ‘what are pathogens?’ ‘What do they do?’</w:t>
            </w:r>
          </w:p>
        </w:tc>
      </w:tr>
      <w:tr w:rsidR="0094193A" w14:paraId="3C173806" w14:textId="77777777" w:rsidTr="0094109B">
        <w:tc>
          <w:tcPr>
            <w:tcW w:w="562" w:type="dxa"/>
          </w:tcPr>
          <w:p w14:paraId="4FB94F58" w14:textId="6E779311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lastRenderedPageBreak/>
              <w:t>12</w:t>
            </w:r>
          </w:p>
        </w:tc>
        <w:tc>
          <w:tcPr>
            <w:tcW w:w="4395" w:type="dxa"/>
          </w:tcPr>
          <w:p w14:paraId="1325B638" w14:textId="7C51F22D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Antigen diagram and description to read</w:t>
            </w:r>
          </w:p>
        </w:tc>
        <w:tc>
          <w:tcPr>
            <w:tcW w:w="4059" w:type="dxa"/>
          </w:tcPr>
          <w:p w14:paraId="28CC2E41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6B3D23E9" w14:textId="77777777" w:rsidTr="0094109B">
        <w:tc>
          <w:tcPr>
            <w:tcW w:w="562" w:type="dxa"/>
          </w:tcPr>
          <w:p w14:paraId="70539ADE" w14:textId="6EC4A40D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13</w:t>
            </w:r>
          </w:p>
        </w:tc>
        <w:tc>
          <w:tcPr>
            <w:tcW w:w="4395" w:type="dxa"/>
          </w:tcPr>
          <w:p w14:paraId="52691A27" w14:textId="08D682BC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Antibody diagram and description to read</w:t>
            </w:r>
          </w:p>
        </w:tc>
        <w:tc>
          <w:tcPr>
            <w:tcW w:w="4059" w:type="dxa"/>
          </w:tcPr>
          <w:p w14:paraId="251D2C67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93A" w14:paraId="0F7CE5F3" w14:textId="77777777" w:rsidTr="0094109B">
        <w:tc>
          <w:tcPr>
            <w:tcW w:w="562" w:type="dxa"/>
          </w:tcPr>
          <w:p w14:paraId="36277245" w14:textId="28620B17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14</w:t>
            </w:r>
          </w:p>
        </w:tc>
        <w:tc>
          <w:tcPr>
            <w:tcW w:w="4395" w:type="dxa"/>
          </w:tcPr>
          <w:p w14:paraId="22578DF2" w14:textId="54502BF3" w:rsidR="0094193A" w:rsidRPr="00A90BAC" w:rsidRDefault="0094193A" w:rsidP="0094193A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 xml:space="preserve">Three ways in which a vaccine is made </w:t>
            </w:r>
          </w:p>
        </w:tc>
        <w:tc>
          <w:tcPr>
            <w:tcW w:w="4059" w:type="dxa"/>
          </w:tcPr>
          <w:p w14:paraId="13ED3E54" w14:textId="77777777" w:rsidR="0094193A" w:rsidRDefault="0094193A" w:rsidP="009419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09B" w14:paraId="3C99D9EA" w14:textId="77777777" w:rsidTr="0094109B">
        <w:tc>
          <w:tcPr>
            <w:tcW w:w="562" w:type="dxa"/>
          </w:tcPr>
          <w:p w14:paraId="61BFCE41" w14:textId="5A25EE0A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15</w:t>
            </w:r>
          </w:p>
        </w:tc>
        <w:tc>
          <w:tcPr>
            <w:tcW w:w="4395" w:type="dxa"/>
          </w:tcPr>
          <w:p w14:paraId="16587E9D" w14:textId="7C29DF94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Vaccine video</w:t>
            </w:r>
          </w:p>
        </w:tc>
        <w:tc>
          <w:tcPr>
            <w:tcW w:w="4059" w:type="dxa"/>
          </w:tcPr>
          <w:p w14:paraId="6D732AD2" w14:textId="77777777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Can ask students after the video or at the end of the lesson ‘What is a vaccine?’ ‘what does it do?’</w:t>
            </w:r>
          </w:p>
          <w:p w14:paraId="5BFE0F32" w14:textId="763EB671" w:rsidR="0094109B" w:rsidRDefault="0094109B" w:rsidP="0094109B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Encourage the use of key words and terms from previous slide to reinforce definitions</w:t>
            </w:r>
          </w:p>
        </w:tc>
      </w:tr>
      <w:tr w:rsidR="0094109B" w14:paraId="4AE28F2F" w14:textId="77777777" w:rsidTr="0094109B">
        <w:tc>
          <w:tcPr>
            <w:tcW w:w="562" w:type="dxa"/>
          </w:tcPr>
          <w:p w14:paraId="1A37DBF2" w14:textId="5EEA0C81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16</w:t>
            </w:r>
          </w:p>
        </w:tc>
        <w:tc>
          <w:tcPr>
            <w:tcW w:w="4395" w:type="dxa"/>
          </w:tcPr>
          <w:p w14:paraId="6BFDA34F" w14:textId="53EE89A7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Herd immunity diagram- highlighting its importance and the reasons why such as protecting those more vulnerable and to help towards eradicating the disease</w:t>
            </w:r>
          </w:p>
        </w:tc>
        <w:tc>
          <w:tcPr>
            <w:tcW w:w="4059" w:type="dxa"/>
          </w:tcPr>
          <w:p w14:paraId="7C6F0A14" w14:textId="77777777" w:rsidR="0094109B" w:rsidRDefault="0094109B" w:rsidP="009410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09B" w14:paraId="5FC111E7" w14:textId="77777777" w:rsidTr="0094109B">
        <w:tc>
          <w:tcPr>
            <w:tcW w:w="562" w:type="dxa"/>
          </w:tcPr>
          <w:p w14:paraId="4F563393" w14:textId="503A3BFE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17</w:t>
            </w:r>
          </w:p>
        </w:tc>
        <w:tc>
          <w:tcPr>
            <w:tcW w:w="4395" w:type="dxa"/>
          </w:tcPr>
          <w:p w14:paraId="651C5823" w14:textId="77777777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Ask students for their predictions on what would happen in the simulator if 75% were vaccinated.</w:t>
            </w:r>
          </w:p>
          <w:p w14:paraId="39057714" w14:textId="0B6E20E4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Run the simulation for measles, changing the property of vaccinated proportion of the population to 75% for 30 days.</w:t>
            </w:r>
          </w:p>
        </w:tc>
        <w:tc>
          <w:tcPr>
            <w:tcW w:w="4059" w:type="dxa"/>
          </w:tcPr>
          <w:p w14:paraId="21B60A97" w14:textId="1AF08D11" w:rsidR="0094109B" w:rsidRDefault="0094109B" w:rsidP="0094109B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You will probably find the infection dies out before the 30 days are up.</w:t>
            </w:r>
          </w:p>
        </w:tc>
      </w:tr>
      <w:tr w:rsidR="0094109B" w14:paraId="62321992" w14:textId="77777777" w:rsidTr="0094109B">
        <w:tc>
          <w:tcPr>
            <w:tcW w:w="562" w:type="dxa"/>
          </w:tcPr>
          <w:p w14:paraId="2763FFA6" w14:textId="19608E89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18</w:t>
            </w:r>
          </w:p>
        </w:tc>
        <w:tc>
          <w:tcPr>
            <w:tcW w:w="4395" w:type="dxa"/>
          </w:tcPr>
          <w:p w14:paraId="42534E4F" w14:textId="2848CA94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Ask students to comment on the result of the simulation and what they thought stood out most</w:t>
            </w:r>
          </w:p>
        </w:tc>
        <w:tc>
          <w:tcPr>
            <w:tcW w:w="4059" w:type="dxa"/>
          </w:tcPr>
          <w:p w14:paraId="10EFFFB9" w14:textId="77777777" w:rsidR="0094109B" w:rsidRDefault="0094109B" w:rsidP="009410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4109B" w14:paraId="6D77A1AF" w14:textId="77777777" w:rsidTr="0094109B">
        <w:tc>
          <w:tcPr>
            <w:tcW w:w="562" w:type="dxa"/>
          </w:tcPr>
          <w:p w14:paraId="0FD19248" w14:textId="0B905B12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19</w:t>
            </w:r>
          </w:p>
        </w:tc>
        <w:tc>
          <w:tcPr>
            <w:tcW w:w="4395" w:type="dxa"/>
          </w:tcPr>
          <w:p w14:paraId="75E57DAA" w14:textId="3C028A12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Compare the two outcomes of the simulator looking at human cost and economic costs to both and the significant difference vaccines have made</w:t>
            </w:r>
          </w:p>
        </w:tc>
        <w:tc>
          <w:tcPr>
            <w:tcW w:w="4059" w:type="dxa"/>
          </w:tcPr>
          <w:p w14:paraId="0012D4BA" w14:textId="4877A7C9" w:rsidR="0094109B" w:rsidRDefault="0094109B" w:rsidP="0094109B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Hopefully students will notice fewer deaths and fewer total infections with the high level of vaccination. This demonstrates herd immunity</w:t>
            </w:r>
          </w:p>
        </w:tc>
      </w:tr>
      <w:tr w:rsidR="0094109B" w14:paraId="76ADD83E" w14:textId="77777777" w:rsidTr="0094109B">
        <w:tc>
          <w:tcPr>
            <w:tcW w:w="562" w:type="dxa"/>
          </w:tcPr>
          <w:p w14:paraId="1E8C2380" w14:textId="316C9C4B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20</w:t>
            </w:r>
          </w:p>
        </w:tc>
        <w:tc>
          <w:tcPr>
            <w:tcW w:w="4395" w:type="dxa"/>
          </w:tcPr>
          <w:p w14:paraId="013A9C5A" w14:textId="2EB4ADA8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Ask the students to play with the simulator making predictions before running and commenting on the results after</w:t>
            </w:r>
          </w:p>
        </w:tc>
        <w:tc>
          <w:tcPr>
            <w:tcW w:w="4059" w:type="dxa"/>
          </w:tcPr>
          <w:p w14:paraId="408CDAAC" w14:textId="6476D9A6" w:rsidR="0094109B" w:rsidRDefault="0094109B" w:rsidP="0094109B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This will require students to have access to a PC</w:t>
            </w:r>
          </w:p>
        </w:tc>
      </w:tr>
      <w:tr w:rsidR="0094109B" w14:paraId="7F3C65FD" w14:textId="77777777" w:rsidTr="0094109B">
        <w:tc>
          <w:tcPr>
            <w:tcW w:w="562" w:type="dxa"/>
          </w:tcPr>
          <w:p w14:paraId="1087A291" w14:textId="3E88AA6B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>21</w:t>
            </w:r>
          </w:p>
        </w:tc>
        <w:tc>
          <w:tcPr>
            <w:tcW w:w="4395" w:type="dxa"/>
          </w:tcPr>
          <w:p w14:paraId="3E745D0F" w14:textId="1BFEA10B" w:rsidR="0094109B" w:rsidRPr="00A90BAC" w:rsidRDefault="0094109B" w:rsidP="0094109B">
            <w:pPr>
              <w:rPr>
                <w:rFonts w:cstheme="minorHAnsi"/>
              </w:rPr>
            </w:pPr>
            <w:r w:rsidRPr="00A90BAC">
              <w:rPr>
                <w:rFonts w:cstheme="minorHAnsi"/>
              </w:rPr>
              <w:t xml:space="preserve">Homework task to further understanding and a way to test knowledge </w:t>
            </w:r>
          </w:p>
        </w:tc>
        <w:tc>
          <w:tcPr>
            <w:tcW w:w="4059" w:type="dxa"/>
          </w:tcPr>
          <w:p w14:paraId="1122CDC3" w14:textId="1274D221" w:rsidR="0094109B" w:rsidRDefault="0094109B" w:rsidP="0094109B">
            <w:pPr>
              <w:rPr>
                <w:rFonts w:cstheme="minorHAnsi"/>
                <w:sz w:val="24"/>
                <w:szCs w:val="24"/>
              </w:rPr>
            </w:pPr>
            <w:r w:rsidRPr="00A90BAC">
              <w:rPr>
                <w:rFonts w:cstheme="minorHAnsi"/>
              </w:rPr>
              <w:t>(Optional)</w:t>
            </w:r>
          </w:p>
        </w:tc>
      </w:tr>
    </w:tbl>
    <w:p w14:paraId="712B88A2" w14:textId="77777777" w:rsidR="00110149" w:rsidRPr="00110149" w:rsidRDefault="00110149" w:rsidP="0094193A">
      <w:pPr>
        <w:rPr>
          <w:rFonts w:cstheme="minorHAnsi"/>
          <w:sz w:val="24"/>
          <w:szCs w:val="24"/>
        </w:rPr>
      </w:pPr>
    </w:p>
    <w:p w14:paraId="70A5B132" w14:textId="77777777" w:rsidR="00A90BAC" w:rsidRPr="00A90BAC" w:rsidRDefault="00A90BAC">
      <w:pPr>
        <w:rPr>
          <w:rFonts w:cstheme="minorHAnsi"/>
        </w:rPr>
      </w:pPr>
    </w:p>
    <w:sectPr w:rsidR="00A90BAC" w:rsidRPr="00A90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5B49" w14:textId="77777777" w:rsidR="0001754E" w:rsidRDefault="0001754E" w:rsidP="0094193A">
      <w:pPr>
        <w:spacing w:after="0" w:line="240" w:lineRule="auto"/>
      </w:pPr>
      <w:r>
        <w:separator/>
      </w:r>
    </w:p>
  </w:endnote>
  <w:endnote w:type="continuationSeparator" w:id="0">
    <w:p w14:paraId="3F182246" w14:textId="77777777" w:rsidR="0001754E" w:rsidRDefault="0001754E" w:rsidP="0094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9FE6" w14:textId="77777777" w:rsidR="0001754E" w:rsidRDefault="0001754E" w:rsidP="0094193A">
      <w:pPr>
        <w:spacing w:after="0" w:line="240" w:lineRule="auto"/>
      </w:pPr>
      <w:r>
        <w:separator/>
      </w:r>
    </w:p>
  </w:footnote>
  <w:footnote w:type="continuationSeparator" w:id="0">
    <w:p w14:paraId="034AF63A" w14:textId="77777777" w:rsidR="0001754E" w:rsidRDefault="0001754E" w:rsidP="0094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3511"/>
    <w:multiLevelType w:val="hybridMultilevel"/>
    <w:tmpl w:val="10968990"/>
    <w:lvl w:ilvl="0" w:tplc="04A2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62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A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C0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46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CE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0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E4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C1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D"/>
    <w:rsid w:val="0001754E"/>
    <w:rsid w:val="0002019E"/>
    <w:rsid w:val="00026FD4"/>
    <w:rsid w:val="0010350C"/>
    <w:rsid w:val="00110149"/>
    <w:rsid w:val="00220EF8"/>
    <w:rsid w:val="003655E2"/>
    <w:rsid w:val="003F7379"/>
    <w:rsid w:val="00451AA9"/>
    <w:rsid w:val="004C4859"/>
    <w:rsid w:val="006346DD"/>
    <w:rsid w:val="006A1DC6"/>
    <w:rsid w:val="006A27FB"/>
    <w:rsid w:val="00726EB8"/>
    <w:rsid w:val="00737160"/>
    <w:rsid w:val="007B130E"/>
    <w:rsid w:val="007F65C6"/>
    <w:rsid w:val="00825E7F"/>
    <w:rsid w:val="0094109B"/>
    <w:rsid w:val="0094193A"/>
    <w:rsid w:val="009A504D"/>
    <w:rsid w:val="00A90BAC"/>
    <w:rsid w:val="00BB12F8"/>
    <w:rsid w:val="00C31F1E"/>
    <w:rsid w:val="00CA61CA"/>
    <w:rsid w:val="00D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961E"/>
  <w15:chartTrackingRefBased/>
  <w15:docId w15:val="{1F0B9EE7-1E9E-46B1-88D6-A6C5949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F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F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93A"/>
  </w:style>
  <w:style w:type="paragraph" w:styleId="Footer">
    <w:name w:val="footer"/>
    <w:basedOn w:val="Normal"/>
    <w:link w:val="FooterChar"/>
    <w:uiPriority w:val="99"/>
    <w:unhideWhenUsed/>
    <w:rsid w:val="00941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rusfigh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Green (BIO - Student)</dc:creator>
  <cp:keywords/>
  <dc:description/>
  <cp:lastModifiedBy>Fergus Powell</cp:lastModifiedBy>
  <cp:revision>6</cp:revision>
  <dcterms:created xsi:type="dcterms:W3CDTF">2021-11-26T17:43:00Z</dcterms:created>
  <dcterms:modified xsi:type="dcterms:W3CDTF">2021-11-26T18:22:00Z</dcterms:modified>
</cp:coreProperties>
</file>