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B2" w:rsidRPr="00444F07" w:rsidRDefault="00444F07" w:rsidP="002A6CB5">
      <w:pPr>
        <w:jc w:val="center"/>
        <w:rPr>
          <w:b/>
          <w:bCs/>
          <w:sz w:val="40"/>
          <w:szCs w:val="40"/>
        </w:rPr>
      </w:pPr>
      <w:r w:rsidRPr="00444F07">
        <w:rPr>
          <w:b/>
          <w:bCs/>
          <w:sz w:val="40"/>
          <w:szCs w:val="40"/>
        </w:rPr>
        <w:t>Yeast Immunofluorescence</w:t>
      </w:r>
    </w:p>
    <w:p w:rsidR="00576C36" w:rsidRDefault="00576C36" w:rsidP="004F31C2">
      <w:pPr>
        <w:jc w:val="both"/>
      </w:pPr>
    </w:p>
    <w:p w:rsidR="00BA4550" w:rsidRDefault="00576C36" w:rsidP="004F31C2">
      <w:pPr>
        <w:jc w:val="both"/>
      </w:pPr>
      <w:r>
        <w:t>Prepare poly-L-lysine coverslips in a 6-well dish. Add 1ml of poly-L-lysine (should be enough to cover the coverslip) and leave 30</w:t>
      </w:r>
      <w:r w:rsidR="004F31C2">
        <w:t xml:space="preserve"> </w:t>
      </w:r>
      <w:r>
        <w:t>min.</w:t>
      </w:r>
    </w:p>
    <w:p w:rsidR="00576C36" w:rsidRDefault="00576C36" w:rsidP="004F31C2">
      <w:pPr>
        <w:jc w:val="both"/>
      </w:pPr>
    </w:p>
    <w:p w:rsidR="00576C36" w:rsidRDefault="00576C36" w:rsidP="004F31C2">
      <w:pPr>
        <w:jc w:val="both"/>
      </w:pPr>
      <w:r>
        <w:t>Pipette off excess (return to poly-L-lysine Falcon Tube) and wash with water. Wash with ethanol and air dry.</w:t>
      </w:r>
    </w:p>
    <w:p w:rsidR="00576C36" w:rsidRDefault="00576C36" w:rsidP="004F31C2">
      <w:pPr>
        <w:jc w:val="both"/>
      </w:pPr>
    </w:p>
    <w:p w:rsidR="00BA4550" w:rsidRDefault="003D36AB" w:rsidP="004F31C2">
      <w:pPr>
        <w:jc w:val="both"/>
      </w:pPr>
      <w:r>
        <w:t>Start with 4ml culture OD ≈0.</w:t>
      </w:r>
      <w:r w:rsidR="00B56DCA">
        <w:t>5</w:t>
      </w:r>
      <w:r w:rsidR="00BA4550">
        <w:t>.</w:t>
      </w:r>
      <w:r w:rsidR="004A316D">
        <w:t xml:space="preserve"> </w:t>
      </w:r>
      <w:r w:rsidR="00BA4550">
        <w:t xml:space="preserve">4ml culture will be good for </w:t>
      </w:r>
      <w:r w:rsidR="004F31C2">
        <w:t>one coverslip for a considerable cell density.</w:t>
      </w:r>
    </w:p>
    <w:p w:rsidR="00BA4550" w:rsidRDefault="00BA4550" w:rsidP="004F31C2">
      <w:pPr>
        <w:jc w:val="both"/>
      </w:pPr>
    </w:p>
    <w:p w:rsidR="00BA4550" w:rsidRDefault="00BA4550" w:rsidP="004F31C2">
      <w:pPr>
        <w:jc w:val="both"/>
      </w:pPr>
      <w:r>
        <w:t>Add 440µl 37% formaldehyde (from MERCK)</w:t>
      </w:r>
      <w:proofErr w:type="gramStart"/>
      <w:r>
        <w:t>,</w:t>
      </w:r>
      <w:proofErr w:type="gramEnd"/>
      <w:r>
        <w:t xml:space="preserve"> incubate 15 min at room temperature</w:t>
      </w:r>
      <w:r w:rsidR="002D1A49">
        <w:t>.</w:t>
      </w:r>
    </w:p>
    <w:p w:rsidR="00BA4550" w:rsidRDefault="00BA4550" w:rsidP="004F31C2">
      <w:pPr>
        <w:jc w:val="both"/>
      </w:pPr>
    </w:p>
    <w:p w:rsidR="00BA4550" w:rsidRDefault="00BA4550" w:rsidP="004F31C2">
      <w:pPr>
        <w:jc w:val="both"/>
      </w:pPr>
      <w:r>
        <w:t>Meanwhile make 10ml buffer B per staining</w:t>
      </w:r>
      <w:r w:rsidR="002D1A49">
        <w:t>.</w:t>
      </w:r>
    </w:p>
    <w:p w:rsidR="00BA4550" w:rsidRDefault="00BA4550" w:rsidP="004F31C2">
      <w:pPr>
        <w:jc w:val="both"/>
      </w:pPr>
    </w:p>
    <w:p w:rsidR="00BA4550" w:rsidRDefault="00BA4550" w:rsidP="004F31C2">
      <w:pPr>
        <w:jc w:val="both"/>
      </w:pPr>
      <w:r>
        <w:t xml:space="preserve">Spin </w:t>
      </w:r>
      <w:r w:rsidR="004A316D">
        <w:t xml:space="preserve">cells </w:t>
      </w:r>
      <w:r>
        <w:t>2min at 4600rpm, pour liquid in formaldehyde waste</w:t>
      </w:r>
      <w:r w:rsidR="002D1A49">
        <w:t>.</w:t>
      </w:r>
    </w:p>
    <w:p w:rsidR="00BA4550" w:rsidRDefault="00BA4550" w:rsidP="004F31C2">
      <w:pPr>
        <w:jc w:val="both"/>
      </w:pPr>
    </w:p>
    <w:p w:rsidR="00BA4550" w:rsidRDefault="00BA4550" w:rsidP="004F31C2">
      <w:pPr>
        <w:jc w:val="both"/>
      </w:pPr>
      <w:proofErr w:type="spellStart"/>
      <w:r>
        <w:t>Resuspend</w:t>
      </w:r>
      <w:proofErr w:type="spellEnd"/>
      <w:r>
        <w:t xml:space="preserve"> in 1ml buffer B, transfer to a 2ml tube</w:t>
      </w:r>
      <w:r w:rsidR="002D1A49">
        <w:t>.</w:t>
      </w:r>
    </w:p>
    <w:p w:rsidR="00BA4550" w:rsidRDefault="00BA4550" w:rsidP="004F31C2">
      <w:pPr>
        <w:jc w:val="both"/>
      </w:pPr>
    </w:p>
    <w:p w:rsidR="00BA4550" w:rsidRDefault="00BA4550" w:rsidP="004F31C2">
      <w:pPr>
        <w:jc w:val="both"/>
      </w:pPr>
      <w:r>
        <w:t>Spin 2min at 5200 rpm</w:t>
      </w:r>
      <w:r w:rsidR="002D1A49">
        <w:t>.</w:t>
      </w:r>
    </w:p>
    <w:p w:rsidR="00BA4550" w:rsidRDefault="00BA4550" w:rsidP="004F31C2">
      <w:pPr>
        <w:jc w:val="both"/>
      </w:pPr>
    </w:p>
    <w:p w:rsidR="00BA4550" w:rsidRDefault="00BA4550" w:rsidP="004F31C2">
      <w:pPr>
        <w:jc w:val="both"/>
      </w:pPr>
      <w:r>
        <w:t>Wash twice more with 1ml buffer B</w:t>
      </w:r>
      <w:r w:rsidR="002D1A49">
        <w:t>.</w:t>
      </w:r>
    </w:p>
    <w:p w:rsidR="00BA4550" w:rsidRDefault="00BA4550" w:rsidP="004F31C2">
      <w:pPr>
        <w:jc w:val="both"/>
      </w:pPr>
    </w:p>
    <w:p w:rsidR="00BA4550" w:rsidRPr="00BA4550" w:rsidRDefault="00BA4550" w:rsidP="004F31C2">
      <w:pPr>
        <w:jc w:val="both"/>
      </w:pPr>
      <w:proofErr w:type="spellStart"/>
      <w:r>
        <w:t>Resuspend</w:t>
      </w:r>
      <w:proofErr w:type="spellEnd"/>
      <w:r>
        <w:t xml:space="preserve"> cells in 100µl buffer B containing 1µl DTT </w:t>
      </w:r>
      <w:r w:rsidR="00AB5A80">
        <w:t xml:space="preserve">1M </w:t>
      </w:r>
      <w:r>
        <w:t>and 3µl high grade lyticase. Use cut tips</w:t>
      </w:r>
      <w:r w:rsidR="002D1A49">
        <w:t>.</w:t>
      </w:r>
    </w:p>
    <w:p w:rsidR="00BA4550" w:rsidRDefault="00BA4550" w:rsidP="004F31C2">
      <w:pPr>
        <w:jc w:val="both"/>
      </w:pPr>
    </w:p>
    <w:p w:rsidR="00BA4550" w:rsidRDefault="004F31C2" w:rsidP="004F31C2">
      <w:pPr>
        <w:jc w:val="both"/>
      </w:pPr>
      <w:r>
        <w:t>Incubate 15</w:t>
      </w:r>
      <w:r w:rsidR="002D1A49">
        <w:t xml:space="preserve"> min at room temperature.</w:t>
      </w:r>
    </w:p>
    <w:p w:rsidR="00515BD5" w:rsidRDefault="00515BD5" w:rsidP="004F31C2">
      <w:pPr>
        <w:jc w:val="both"/>
      </w:pPr>
    </w:p>
    <w:p w:rsidR="00515BD5" w:rsidRDefault="00515BD5" w:rsidP="004F31C2">
      <w:pPr>
        <w:jc w:val="both"/>
      </w:pPr>
      <w:r>
        <w:t>Pellet gently (1min 1000g) and pipette off supernatant. Wash with 1ml buffer B and repeat the centrifuge step.</w:t>
      </w:r>
    </w:p>
    <w:p w:rsidR="00515BD5" w:rsidRDefault="00515BD5" w:rsidP="004F31C2">
      <w:pPr>
        <w:jc w:val="both"/>
      </w:pPr>
    </w:p>
    <w:p w:rsidR="00515BD5" w:rsidRDefault="00515BD5" w:rsidP="004F31C2">
      <w:pPr>
        <w:jc w:val="both"/>
      </w:pPr>
      <w:proofErr w:type="spellStart"/>
      <w:r>
        <w:t>Resuspe</w:t>
      </w:r>
      <w:r w:rsidR="004F31C2">
        <w:t>nd</w:t>
      </w:r>
      <w:proofErr w:type="spellEnd"/>
      <w:r w:rsidR="004F31C2">
        <w:t xml:space="preserve"> in 40µl buffer B</w:t>
      </w:r>
      <w:r>
        <w:t>.</w:t>
      </w:r>
    </w:p>
    <w:p w:rsidR="00515BD5" w:rsidRDefault="00515BD5" w:rsidP="004F31C2">
      <w:pPr>
        <w:jc w:val="both"/>
      </w:pPr>
    </w:p>
    <w:p w:rsidR="00515BD5" w:rsidRDefault="00515BD5" w:rsidP="004F31C2">
      <w:pPr>
        <w:jc w:val="both"/>
      </w:pPr>
      <w:r>
        <w:t>Spot 40µl cells on poly-L-lysine</w:t>
      </w:r>
      <w:r w:rsidR="004F31C2">
        <w:t xml:space="preserve"> </w:t>
      </w:r>
      <w:r>
        <w:t xml:space="preserve">coated </w:t>
      </w:r>
      <w:r w:rsidR="00576C36">
        <w:t>coverslips</w:t>
      </w:r>
      <w:r>
        <w:t xml:space="preserve"> and leave them for 20</w:t>
      </w:r>
      <w:r w:rsidR="004F31C2">
        <w:t xml:space="preserve"> </w:t>
      </w:r>
      <w:r>
        <w:t xml:space="preserve">min or more. </w:t>
      </w:r>
    </w:p>
    <w:p w:rsidR="00515BD5" w:rsidRDefault="00515BD5" w:rsidP="004F31C2">
      <w:pPr>
        <w:jc w:val="both"/>
      </w:pPr>
    </w:p>
    <w:p w:rsidR="00515BD5" w:rsidRDefault="00576C36" w:rsidP="004F31C2">
      <w:pPr>
        <w:jc w:val="both"/>
      </w:pPr>
      <w:r>
        <w:t>Wash with</w:t>
      </w:r>
      <w:r w:rsidR="00515BD5">
        <w:t xml:space="preserve"> buffer B.</w:t>
      </w:r>
      <w:r w:rsidR="003D4E90">
        <w:t xml:space="preserve"> Check cells in inverted microscope.</w:t>
      </w:r>
    </w:p>
    <w:p w:rsidR="00515BD5" w:rsidRDefault="00515BD5" w:rsidP="004F31C2">
      <w:pPr>
        <w:jc w:val="both"/>
      </w:pPr>
    </w:p>
    <w:p w:rsidR="007D0A6F" w:rsidRDefault="007D0A6F" w:rsidP="004F31C2">
      <w:pPr>
        <w:jc w:val="both"/>
      </w:pPr>
      <w:r>
        <w:t>Add 2ml -20ºC methanol for 6</w:t>
      </w:r>
      <w:r w:rsidR="004F31C2">
        <w:t xml:space="preserve"> </w:t>
      </w:r>
      <w:r>
        <w:t xml:space="preserve">min. </w:t>
      </w:r>
      <w:r w:rsidR="004F31C2">
        <w:t xml:space="preserve">Use tweezers to dunk the coverslips in a small beaker </w:t>
      </w:r>
      <w:proofErr w:type="gramStart"/>
      <w:r w:rsidR="004F31C2">
        <w:t>with</w:t>
      </w:r>
      <w:r>
        <w:t xml:space="preserve"> -20ºC acetone</w:t>
      </w:r>
      <w:proofErr w:type="gramEnd"/>
      <w:r>
        <w:t xml:space="preserve"> for </w:t>
      </w:r>
      <w:r w:rsidR="004F31C2">
        <w:t>10</w:t>
      </w:r>
      <w:r>
        <w:t xml:space="preserve"> seconds</w:t>
      </w:r>
      <w:r w:rsidR="004F31C2">
        <w:t xml:space="preserve"> and transfer to a new 6-well dish with PBS</w:t>
      </w:r>
      <w:r>
        <w:t>.</w:t>
      </w:r>
      <w:r w:rsidR="004F31C2">
        <w:t xml:space="preserve"> Be quick to avoid over</w:t>
      </w:r>
      <w:r w:rsidR="004A316D">
        <w:t>-</w:t>
      </w:r>
      <w:r w:rsidR="004F31C2">
        <w:t>incubation in methanol.</w:t>
      </w:r>
    </w:p>
    <w:p w:rsidR="007D0A6F" w:rsidRDefault="007D0A6F" w:rsidP="004F31C2">
      <w:pPr>
        <w:jc w:val="both"/>
      </w:pPr>
    </w:p>
    <w:p w:rsidR="007D0A6F" w:rsidRDefault="007D0A6F" w:rsidP="004F31C2">
      <w:pPr>
        <w:jc w:val="both"/>
      </w:pPr>
      <w:r>
        <w:t>Wash</w:t>
      </w:r>
      <w:r w:rsidR="00F34CDC">
        <w:t xml:space="preserve"> 3x 2 min PBS</w:t>
      </w:r>
      <w:r w:rsidR="004F31C2">
        <w:t xml:space="preserve"> in the wells</w:t>
      </w:r>
      <w:r w:rsidR="00F34CDC">
        <w:t>.</w:t>
      </w:r>
      <w:r w:rsidR="003D4E90">
        <w:t xml:space="preserve"> Check cells in inverted microscope.</w:t>
      </w:r>
    </w:p>
    <w:p w:rsidR="00F34CDC" w:rsidRDefault="00F34CDC" w:rsidP="004F31C2">
      <w:pPr>
        <w:jc w:val="both"/>
      </w:pPr>
    </w:p>
    <w:p w:rsidR="00F34CDC" w:rsidRDefault="00F34CDC" w:rsidP="004F31C2">
      <w:pPr>
        <w:jc w:val="both"/>
      </w:pPr>
      <w:r>
        <w:t>Bloc</w:t>
      </w:r>
      <w:r w:rsidR="003D36AB">
        <w:t>k with 1ml PBS + Triton X-100 0.</w:t>
      </w:r>
      <w:r>
        <w:t xml:space="preserve">3% + </w:t>
      </w:r>
      <w:r w:rsidR="004F31C2">
        <w:t>milk</w:t>
      </w:r>
      <w:r w:rsidR="004A316D">
        <w:rPr>
          <w:rStyle w:val="FootnoteReference"/>
        </w:rPr>
        <w:footnoteReference w:id="1"/>
      </w:r>
      <w:r>
        <w:t xml:space="preserve"> 5% during 30 min at room temperature. </w:t>
      </w:r>
    </w:p>
    <w:p w:rsidR="004F31C2" w:rsidRDefault="004F31C2" w:rsidP="004F31C2">
      <w:pPr>
        <w:jc w:val="both"/>
      </w:pPr>
    </w:p>
    <w:p w:rsidR="002A6CB5" w:rsidRDefault="002A6CB5" w:rsidP="004F31C2">
      <w:pPr>
        <w:jc w:val="both"/>
      </w:pPr>
      <w:r>
        <w:t xml:space="preserve">Wash briefly </w:t>
      </w:r>
      <w:proofErr w:type="gramStart"/>
      <w:r>
        <w:t>2x</w:t>
      </w:r>
      <w:proofErr w:type="gramEnd"/>
      <w:r>
        <w:t xml:space="preserve"> with PBS</w:t>
      </w:r>
    </w:p>
    <w:p w:rsidR="002A6CB5" w:rsidRDefault="002A6CB5" w:rsidP="004F31C2">
      <w:pPr>
        <w:jc w:val="both"/>
      </w:pPr>
    </w:p>
    <w:p w:rsidR="003D36AB" w:rsidRDefault="00F34CDC" w:rsidP="004F31C2">
      <w:pPr>
        <w:jc w:val="both"/>
      </w:pPr>
      <w:r>
        <w:lastRenderedPageBreak/>
        <w:t>Add primary antibody diluted in 50µl PBS + 1% BSA + 0</w:t>
      </w:r>
      <w:r w:rsidR="003D36AB">
        <w:t>.</w:t>
      </w:r>
      <w:r>
        <w:t>3% Triton X-100</w:t>
      </w:r>
      <w:r w:rsidR="003D36AB">
        <w:t xml:space="preserve"> to an empty slide. Use tweezers to remove each coverslip from the 6-well dish and place face-down on a spot of antibody solution. Close chamber and </w:t>
      </w:r>
      <w:r w:rsidR="004F31C2">
        <w:t>incubate</w:t>
      </w:r>
      <w:r w:rsidR="003D36AB">
        <w:t xml:space="preserve"> </w:t>
      </w:r>
      <w:r w:rsidR="00B56DCA">
        <w:t>overnight</w:t>
      </w:r>
      <w:r w:rsidR="003D36AB">
        <w:t>.</w:t>
      </w:r>
    </w:p>
    <w:p w:rsidR="004A316D" w:rsidRDefault="004A316D" w:rsidP="004F31C2">
      <w:pPr>
        <w:jc w:val="both"/>
      </w:pPr>
    </w:p>
    <w:p w:rsidR="003D36AB" w:rsidRDefault="003D36AB" w:rsidP="004F31C2">
      <w:pPr>
        <w:jc w:val="both"/>
      </w:pPr>
      <w:r>
        <w:t xml:space="preserve">Wash in the wells </w:t>
      </w:r>
      <w:proofErr w:type="gramStart"/>
      <w:r>
        <w:t>3x</w:t>
      </w:r>
      <w:proofErr w:type="gramEnd"/>
      <w:r>
        <w:t xml:space="preserve"> in PBS.</w:t>
      </w:r>
    </w:p>
    <w:p w:rsidR="003D36AB" w:rsidRDefault="003D36AB" w:rsidP="004F31C2">
      <w:pPr>
        <w:jc w:val="both"/>
      </w:pPr>
    </w:p>
    <w:p w:rsidR="00515BD5" w:rsidRDefault="00B56DCA" w:rsidP="004F31C2">
      <w:pPr>
        <w:jc w:val="both"/>
      </w:pPr>
      <w:r>
        <w:t>Add</w:t>
      </w:r>
      <w:r w:rsidR="003D4E90">
        <w:t xml:space="preserve"> secondary antibody</w:t>
      </w:r>
      <w:r>
        <w:t xml:space="preserve"> in the same solution,</w:t>
      </w:r>
      <w:r w:rsidR="003D4E90">
        <w:t xml:space="preserve"> </w:t>
      </w:r>
      <w:r w:rsidR="003D4E90">
        <w:rPr>
          <w:b/>
        </w:rPr>
        <w:t>in dark</w:t>
      </w:r>
      <w:r w:rsidR="003D4E90">
        <w:t>.</w:t>
      </w:r>
      <w:r>
        <w:t xml:space="preserve"> Incubate for 30 min</w:t>
      </w:r>
      <w:r w:rsidR="004A316D">
        <w:t xml:space="preserve"> at room temperature</w:t>
      </w:r>
      <w:r>
        <w:t>.</w:t>
      </w:r>
    </w:p>
    <w:p w:rsidR="00B56DCA" w:rsidRDefault="00B56DCA" w:rsidP="004F31C2">
      <w:pPr>
        <w:jc w:val="both"/>
      </w:pPr>
    </w:p>
    <w:p w:rsidR="00B56DCA" w:rsidRPr="003D4E90" w:rsidRDefault="00B56DCA" w:rsidP="004F31C2">
      <w:pPr>
        <w:jc w:val="both"/>
      </w:pPr>
      <w:r>
        <w:t>Wash</w:t>
      </w:r>
      <w:r w:rsidR="004A316D">
        <w:t xml:space="preserve"> in the wells </w:t>
      </w:r>
      <w:proofErr w:type="gramStart"/>
      <w:r w:rsidR="004A316D">
        <w:t>3x</w:t>
      </w:r>
      <w:proofErr w:type="gramEnd"/>
      <w:r w:rsidR="004A316D">
        <w:t xml:space="preserve"> with PBS over</w:t>
      </w:r>
      <w:r>
        <w:t xml:space="preserve"> an extended time</w:t>
      </w:r>
      <w:r w:rsidR="004A316D">
        <w:t>,</w:t>
      </w:r>
      <w:r>
        <w:t xml:space="preserve"> 30min to 1h should be enough to reduce background.</w:t>
      </w:r>
    </w:p>
    <w:p w:rsidR="003D36AB" w:rsidRDefault="003D36AB" w:rsidP="004F31C2">
      <w:pPr>
        <w:jc w:val="both"/>
      </w:pPr>
    </w:p>
    <w:p w:rsidR="003D4E90" w:rsidRDefault="003D4E90" w:rsidP="004F31C2">
      <w:pPr>
        <w:jc w:val="both"/>
      </w:pPr>
      <w:r>
        <w:t>Dehydrate by washing each sample with:</w:t>
      </w:r>
    </w:p>
    <w:p w:rsidR="003D4E90" w:rsidRDefault="003D4E90" w:rsidP="004F31C2">
      <w:pPr>
        <w:numPr>
          <w:ilvl w:val="0"/>
          <w:numId w:val="3"/>
        </w:numPr>
        <w:jc w:val="both"/>
      </w:pPr>
      <w:r>
        <w:t>70% ethanol for 3 minutes</w:t>
      </w:r>
    </w:p>
    <w:p w:rsidR="003D4E90" w:rsidRDefault="003D4E90" w:rsidP="004F31C2">
      <w:pPr>
        <w:numPr>
          <w:ilvl w:val="0"/>
          <w:numId w:val="3"/>
        </w:numPr>
        <w:jc w:val="both"/>
      </w:pPr>
      <w:r>
        <w:t>90% ethanol for 3 minutes</w:t>
      </w:r>
    </w:p>
    <w:p w:rsidR="003D4E90" w:rsidRDefault="003D4E90" w:rsidP="004F31C2">
      <w:pPr>
        <w:numPr>
          <w:ilvl w:val="0"/>
          <w:numId w:val="3"/>
        </w:numPr>
        <w:jc w:val="both"/>
      </w:pPr>
      <w:r>
        <w:t>100% ethanol for 3 minutes</w:t>
      </w:r>
    </w:p>
    <w:p w:rsidR="003D4E90" w:rsidRDefault="003D4E90" w:rsidP="004F31C2">
      <w:pPr>
        <w:jc w:val="both"/>
      </w:pPr>
    </w:p>
    <w:p w:rsidR="003D4E90" w:rsidRDefault="003D4E90" w:rsidP="004F31C2">
      <w:pPr>
        <w:jc w:val="both"/>
      </w:pPr>
      <w:proofErr w:type="gramStart"/>
      <w:r>
        <w:t>Air dry</w:t>
      </w:r>
      <w:proofErr w:type="gramEnd"/>
      <w:r>
        <w:t xml:space="preserve"> the slides in paper towels.</w:t>
      </w:r>
    </w:p>
    <w:p w:rsidR="003D4E90" w:rsidRDefault="003D4E90" w:rsidP="004F31C2">
      <w:pPr>
        <w:jc w:val="both"/>
      </w:pPr>
    </w:p>
    <w:p w:rsidR="003D4E90" w:rsidRDefault="004F31C2" w:rsidP="004F31C2">
      <w:pPr>
        <w:tabs>
          <w:tab w:val="center" w:pos="4153"/>
        </w:tabs>
        <w:jc w:val="both"/>
      </w:pPr>
      <w:r>
        <w:t xml:space="preserve">Mount with 15 </w:t>
      </w:r>
      <w:r w:rsidR="003D4E90">
        <w:sym w:font="Symbol" w:char="F06D"/>
      </w:r>
      <w:r w:rsidR="003D4E90">
        <w:t>l DAPI-</w:t>
      </w:r>
      <w:proofErr w:type="spellStart"/>
      <w:r w:rsidR="003D4E90">
        <w:t>vectashield</w:t>
      </w:r>
      <w:proofErr w:type="spellEnd"/>
      <w:r w:rsidR="003D4E90">
        <w:t>.</w:t>
      </w:r>
      <w:r>
        <w:tab/>
      </w:r>
    </w:p>
    <w:p w:rsidR="00515BD5" w:rsidRDefault="00515BD5" w:rsidP="004F31C2">
      <w:pPr>
        <w:jc w:val="both"/>
      </w:pPr>
    </w:p>
    <w:p w:rsidR="003D36AB" w:rsidRDefault="003D36AB" w:rsidP="004F31C2">
      <w:pPr>
        <w:jc w:val="both"/>
      </w:pPr>
    </w:p>
    <w:p w:rsidR="00F73E9E" w:rsidRDefault="00F73E9E" w:rsidP="004F31C2">
      <w:pPr>
        <w:jc w:val="both"/>
      </w:pPr>
    </w:p>
    <w:p w:rsidR="00F73E9E" w:rsidRPr="00F73E9E" w:rsidRDefault="00F73E9E" w:rsidP="004F31C2">
      <w:pPr>
        <w:jc w:val="both"/>
        <w:rPr>
          <w:u w:val="single"/>
        </w:rPr>
      </w:pPr>
      <w:r w:rsidRPr="00F73E9E">
        <w:rPr>
          <w:u w:val="single"/>
        </w:rPr>
        <w:t>Solutions</w:t>
      </w:r>
    </w:p>
    <w:p w:rsidR="00F73E9E" w:rsidRDefault="00F73E9E" w:rsidP="004F31C2">
      <w:pPr>
        <w:jc w:val="both"/>
      </w:pPr>
    </w:p>
    <w:p w:rsidR="00444F07" w:rsidRDefault="00937A77" w:rsidP="004F31C2">
      <w:pPr>
        <w:jc w:val="both"/>
      </w:pPr>
      <w:r>
        <w:t>B</w:t>
      </w:r>
      <w:r w:rsidR="00444F07">
        <w:t>uffer</w:t>
      </w:r>
      <w:r>
        <w:t xml:space="preserve"> B</w:t>
      </w:r>
      <w:r w:rsidR="00444F07">
        <w:t>:</w:t>
      </w:r>
      <w:r w:rsidR="00444F07">
        <w:tab/>
        <w:t>0.1M potassium phosphate pH 7.5</w:t>
      </w:r>
    </w:p>
    <w:p w:rsidR="00937A77" w:rsidRDefault="00937A77" w:rsidP="004F31C2">
      <w:pPr>
        <w:jc w:val="both"/>
      </w:pPr>
      <w:r>
        <w:tab/>
      </w:r>
      <w:r>
        <w:tab/>
        <w:t>1M sorbitol</w:t>
      </w:r>
    </w:p>
    <w:p w:rsidR="00A802B7" w:rsidRDefault="00A802B7" w:rsidP="004F31C2">
      <w:pPr>
        <w:jc w:val="both"/>
      </w:pPr>
    </w:p>
    <w:p w:rsidR="00A802B7" w:rsidRPr="00A802B7" w:rsidRDefault="00A802B7" w:rsidP="004F31C2">
      <w:pPr>
        <w:jc w:val="both"/>
      </w:pPr>
      <w:r>
        <w:tab/>
      </w:r>
      <w:r>
        <w:tab/>
        <w:t>100ml for 4 slides (18.2g sorbitol, 8ml K</w:t>
      </w:r>
      <w:r>
        <w:rPr>
          <w:vertAlign w:val="subscript"/>
        </w:rPr>
        <w:t>2</w:t>
      </w:r>
      <w:r>
        <w:t>HPO</w:t>
      </w:r>
      <w:r>
        <w:rPr>
          <w:vertAlign w:val="subscript"/>
        </w:rPr>
        <w:t>4</w:t>
      </w:r>
      <w:r>
        <w:t>, 2ml KH</w:t>
      </w:r>
      <w:r>
        <w:rPr>
          <w:vertAlign w:val="subscript"/>
        </w:rPr>
        <w:t>2</w:t>
      </w:r>
      <w:r>
        <w:t>PO</w:t>
      </w:r>
      <w:r>
        <w:rPr>
          <w:vertAlign w:val="subscript"/>
        </w:rPr>
        <w:t>4</w:t>
      </w:r>
      <w:r>
        <w:t>)</w:t>
      </w:r>
    </w:p>
    <w:p w:rsidR="00444F07" w:rsidRDefault="00444F07" w:rsidP="004F31C2">
      <w:pPr>
        <w:jc w:val="both"/>
      </w:pPr>
    </w:p>
    <w:p w:rsidR="004A316D" w:rsidRDefault="004A316D" w:rsidP="004A316D">
      <w:proofErr w:type="spellStart"/>
      <w:r>
        <w:t>Lyticase</w:t>
      </w:r>
      <w:proofErr w:type="spellEnd"/>
      <w:r>
        <w:t xml:space="preserve"> stock:</w:t>
      </w:r>
      <w:r>
        <w:tab/>
        <w:t>15U/</w:t>
      </w:r>
      <w:r>
        <w:sym w:font="Symbol" w:char="F06D"/>
      </w:r>
      <w:r>
        <w:t xml:space="preserve">l </w:t>
      </w:r>
      <w:proofErr w:type="spellStart"/>
      <w:r>
        <w:t>lyticase</w:t>
      </w:r>
      <w:proofErr w:type="spellEnd"/>
      <w:r>
        <w:t xml:space="preserve"> (Sigma &gt;2000 U/mg L2524)</w:t>
      </w:r>
    </w:p>
    <w:p w:rsidR="004A316D" w:rsidRDefault="004A316D" w:rsidP="004A316D">
      <w:r>
        <w:tab/>
      </w:r>
      <w:r>
        <w:tab/>
      </w:r>
      <w:r>
        <w:tab/>
        <w:t xml:space="preserve">10mM </w:t>
      </w:r>
      <w:proofErr w:type="spellStart"/>
      <w:r>
        <w:t>KPi</w:t>
      </w:r>
      <w:proofErr w:type="spellEnd"/>
      <w:r>
        <w:t xml:space="preserve"> pH7</w:t>
      </w:r>
    </w:p>
    <w:p w:rsidR="004A316D" w:rsidRDefault="004A316D" w:rsidP="004A316D">
      <w:r>
        <w:tab/>
      </w:r>
      <w:r>
        <w:tab/>
      </w:r>
      <w:r>
        <w:tab/>
        <w:t>50% glycerol</w:t>
      </w:r>
    </w:p>
    <w:p w:rsidR="004A316D" w:rsidRDefault="004A316D" w:rsidP="004A316D">
      <w:r>
        <w:tab/>
      </w:r>
      <w:r>
        <w:tab/>
      </w:r>
      <w:r>
        <w:tab/>
        <w:t>Store at -20</w:t>
      </w:r>
      <w:r>
        <w:sym w:font="Symbol" w:char="F0B0"/>
      </w:r>
    </w:p>
    <w:p w:rsidR="004A316D" w:rsidRDefault="004A316D" w:rsidP="004A316D">
      <w:pPr>
        <w:rPr>
          <w:b/>
        </w:rPr>
      </w:pPr>
      <w:r>
        <w:tab/>
      </w:r>
      <w:r>
        <w:tab/>
      </w:r>
      <w:r>
        <w:tab/>
      </w:r>
      <w:r>
        <w:rPr>
          <w:b/>
        </w:rPr>
        <w:t xml:space="preserve">Note calculate </w:t>
      </w:r>
      <w:proofErr w:type="spellStart"/>
      <w:r>
        <w:rPr>
          <w:b/>
        </w:rPr>
        <w:t>lyticase</w:t>
      </w:r>
      <w:proofErr w:type="spellEnd"/>
      <w:r>
        <w:rPr>
          <w:b/>
        </w:rPr>
        <w:t xml:space="preserve"> stock using U/mg solid</w:t>
      </w:r>
    </w:p>
    <w:p w:rsidR="00444F07" w:rsidRDefault="00444F07" w:rsidP="004F31C2">
      <w:pPr>
        <w:jc w:val="both"/>
      </w:pPr>
      <w:bookmarkStart w:id="0" w:name="_GoBack"/>
      <w:bookmarkEnd w:id="0"/>
    </w:p>
    <w:sectPr w:rsidR="00444F07" w:rsidSect="008B3296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59A" w:rsidRDefault="00DA659A">
      <w:r>
        <w:separator/>
      </w:r>
    </w:p>
  </w:endnote>
  <w:endnote w:type="continuationSeparator" w:id="0">
    <w:p w:rsidR="00DA659A" w:rsidRDefault="00DA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9BF" w:rsidRDefault="009379BF">
    <w:pPr>
      <w:pStyle w:val="Footer"/>
    </w:pPr>
    <w:r>
      <w:tab/>
    </w:r>
    <w:r w:rsidR="008B329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B3296">
      <w:rPr>
        <w:rStyle w:val="PageNumber"/>
      </w:rPr>
      <w:fldChar w:fldCharType="separate"/>
    </w:r>
    <w:r w:rsidR="004A316D">
      <w:rPr>
        <w:rStyle w:val="PageNumber"/>
        <w:noProof/>
      </w:rPr>
      <w:t>2</w:t>
    </w:r>
    <w:r w:rsidR="008B329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59A" w:rsidRDefault="00DA659A">
      <w:r>
        <w:separator/>
      </w:r>
    </w:p>
  </w:footnote>
  <w:footnote w:type="continuationSeparator" w:id="0">
    <w:p w:rsidR="00DA659A" w:rsidRDefault="00DA659A">
      <w:r>
        <w:continuationSeparator/>
      </w:r>
    </w:p>
  </w:footnote>
  <w:footnote w:id="1">
    <w:p w:rsidR="004A316D" w:rsidRDefault="004A316D">
      <w:pPr>
        <w:pStyle w:val="FootnoteText"/>
      </w:pPr>
      <w:r>
        <w:rPr>
          <w:rStyle w:val="FootnoteReference"/>
        </w:rPr>
        <w:footnoteRef/>
      </w:r>
      <w:r>
        <w:t xml:space="preserve"> You need to block yeast with milk – serum or BSA don’t work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9BF" w:rsidRDefault="001D6050">
    <w:pPr>
      <w:pStyle w:val="Header"/>
    </w:pPr>
    <w:r>
      <w:fldChar w:fldCharType="begin"/>
    </w:r>
    <w:r>
      <w:instrText xml:space="preserve"> FILENAME </w:instrText>
    </w:r>
    <w:r>
      <w:fldChar w:fldCharType="separate"/>
    </w:r>
    <w:r w:rsidR="009379BF">
      <w:rPr>
        <w:noProof/>
      </w:rPr>
      <w:t>Yeast Immunofluorescence.doc</w:t>
    </w:r>
    <w:r>
      <w:rPr>
        <w:noProof/>
      </w:rPr>
      <w:fldChar w:fldCharType="end"/>
    </w:r>
    <w:r w:rsidR="00D7498B">
      <w:tab/>
      <w:t>v1.2</w:t>
    </w:r>
    <w:r w:rsidR="009379BF">
      <w:tab/>
      <w:t>Houseley</w:t>
    </w:r>
    <w:r w:rsidR="004A316D">
      <w:t xml:space="preserve"> lab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604C3"/>
    <w:multiLevelType w:val="hybridMultilevel"/>
    <w:tmpl w:val="16309E32"/>
    <w:lvl w:ilvl="0" w:tplc="F948DA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B58F2"/>
    <w:multiLevelType w:val="hybridMultilevel"/>
    <w:tmpl w:val="2D9C1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30F81"/>
    <w:multiLevelType w:val="hybridMultilevel"/>
    <w:tmpl w:val="393AD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16"/>
    <w:rsid w:val="00002DD5"/>
    <w:rsid w:val="00071189"/>
    <w:rsid w:val="000C697E"/>
    <w:rsid w:val="000F56CD"/>
    <w:rsid w:val="0010586F"/>
    <w:rsid w:val="00111A42"/>
    <w:rsid w:val="001A641E"/>
    <w:rsid w:val="001C0B43"/>
    <w:rsid w:val="001D6050"/>
    <w:rsid w:val="0025628D"/>
    <w:rsid w:val="002A6CB5"/>
    <w:rsid w:val="002D1A49"/>
    <w:rsid w:val="00365307"/>
    <w:rsid w:val="003D36AB"/>
    <w:rsid w:val="003D4E90"/>
    <w:rsid w:val="00444F07"/>
    <w:rsid w:val="004A316D"/>
    <w:rsid w:val="004F31C2"/>
    <w:rsid w:val="00515BD5"/>
    <w:rsid w:val="005422D0"/>
    <w:rsid w:val="00546B14"/>
    <w:rsid w:val="00553F59"/>
    <w:rsid w:val="00576C36"/>
    <w:rsid w:val="00690C2E"/>
    <w:rsid w:val="006F0935"/>
    <w:rsid w:val="006F6E09"/>
    <w:rsid w:val="007427E3"/>
    <w:rsid w:val="00795B03"/>
    <w:rsid w:val="007B12B2"/>
    <w:rsid w:val="007D0A6F"/>
    <w:rsid w:val="00827853"/>
    <w:rsid w:val="008A5E76"/>
    <w:rsid w:val="008B3296"/>
    <w:rsid w:val="00935082"/>
    <w:rsid w:val="009379BF"/>
    <w:rsid w:val="00937A77"/>
    <w:rsid w:val="009709CE"/>
    <w:rsid w:val="00981016"/>
    <w:rsid w:val="009935C9"/>
    <w:rsid w:val="009C23EE"/>
    <w:rsid w:val="009C6682"/>
    <w:rsid w:val="009D3A0B"/>
    <w:rsid w:val="00A802B7"/>
    <w:rsid w:val="00A92310"/>
    <w:rsid w:val="00A92CE6"/>
    <w:rsid w:val="00AA0916"/>
    <w:rsid w:val="00AB5A80"/>
    <w:rsid w:val="00B33B20"/>
    <w:rsid w:val="00B56DCA"/>
    <w:rsid w:val="00B9157F"/>
    <w:rsid w:val="00BA4550"/>
    <w:rsid w:val="00C5515D"/>
    <w:rsid w:val="00CC5162"/>
    <w:rsid w:val="00CD5959"/>
    <w:rsid w:val="00D7498B"/>
    <w:rsid w:val="00D8235E"/>
    <w:rsid w:val="00DA659A"/>
    <w:rsid w:val="00E041C7"/>
    <w:rsid w:val="00E101A9"/>
    <w:rsid w:val="00EE1519"/>
    <w:rsid w:val="00EE535F"/>
    <w:rsid w:val="00EE5374"/>
    <w:rsid w:val="00F34CDC"/>
    <w:rsid w:val="00F7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3296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350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92CE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92CE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92CE6"/>
  </w:style>
  <w:style w:type="paragraph" w:styleId="FootnoteText">
    <w:name w:val="footnote text"/>
    <w:basedOn w:val="Normal"/>
    <w:link w:val="FootnoteTextChar"/>
    <w:rsid w:val="004A316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A316D"/>
    <w:rPr>
      <w:lang w:val="en-GB" w:eastAsia="en-GB"/>
    </w:rPr>
  </w:style>
  <w:style w:type="character" w:styleId="FootnoteReference">
    <w:name w:val="footnote reference"/>
    <w:basedOn w:val="DefaultParagraphFont"/>
    <w:rsid w:val="004A31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3296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350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92CE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92CE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92CE6"/>
  </w:style>
  <w:style w:type="paragraph" w:styleId="FootnoteText">
    <w:name w:val="footnote text"/>
    <w:basedOn w:val="Normal"/>
    <w:link w:val="FootnoteTextChar"/>
    <w:rsid w:val="004A316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A316D"/>
    <w:rPr>
      <w:lang w:val="en-GB" w:eastAsia="en-GB"/>
    </w:rPr>
  </w:style>
  <w:style w:type="character" w:styleId="FootnoteReference">
    <w:name w:val="footnote reference"/>
    <w:basedOn w:val="DefaultParagraphFont"/>
    <w:rsid w:val="004A31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3E825-C401-43DE-B76A-2ED3DB2D3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418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Yeast Immunofluorescence</vt:lpstr>
      <vt:lpstr>Yeast Immunofluorescence</vt:lpstr>
    </vt:vector>
  </TitlesOfParts>
  <Company>Edinburgh Univeristy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Yeast Immunofluorescence</dc:title>
  <dc:creator>Houseley</dc:creator>
  <cp:lastModifiedBy>Jon Houseley</cp:lastModifiedBy>
  <cp:revision>3</cp:revision>
  <cp:lastPrinted>2009-08-20T11:51:00Z</cp:lastPrinted>
  <dcterms:created xsi:type="dcterms:W3CDTF">2013-09-06T14:45:00Z</dcterms:created>
  <dcterms:modified xsi:type="dcterms:W3CDTF">2015-08-20T21:11:00Z</dcterms:modified>
</cp:coreProperties>
</file>